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1A43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Employee Distribution Email Template: </w:t>
      </w:r>
    </w:p>
    <w:p w14:paraId="769F3B81" w14:textId="17A26174" w:rsidR="00533576" w:rsidRPr="00680320" w:rsidRDefault="00781A5F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70C0"/>
          <w:sz w:val="42"/>
          <w:szCs w:val="42"/>
        </w:rPr>
        <w:t>December</w:t>
      </w:r>
      <w:r w:rsidR="00533576"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 2025</w:t>
      </w:r>
    </w:p>
    <w:p w14:paraId="55BAADE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Dear </w:t>
      </w: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____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 Employee,</w:t>
      </w:r>
    </w:p>
    <w:p w14:paraId="75AF2819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5BA24077" w14:textId="12D5A50C" w:rsidR="00533576" w:rsidRDefault="007E6CAF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>
        <w:rPr>
          <w:rFonts w:ascii="Arial" w:eastAsia="Aptos" w:hAnsi="Arial" w:cs="Arial"/>
          <w:bCs/>
          <w:sz w:val="21"/>
          <w:szCs w:val="21"/>
        </w:rPr>
        <w:t>As the new year is fast approaching, employees and their organizations continue to navigate a wide range of challenges. Now more than ever, we encourage you to take full advantage of the</w:t>
      </w:r>
      <w:r w:rsidR="00BA0A80">
        <w:rPr>
          <w:rFonts w:ascii="Arial" w:eastAsia="Aptos" w:hAnsi="Arial" w:cs="Arial"/>
          <w:bCs/>
          <w:sz w:val="21"/>
          <w:szCs w:val="21"/>
        </w:rPr>
        <w:t xml:space="preserve"> valuable 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resources, tools, and support </w:t>
      </w:r>
      <w:r w:rsidR="00BA0A80">
        <w:rPr>
          <w:rFonts w:ascii="Arial" w:eastAsia="Aptos" w:hAnsi="Arial" w:cs="Arial"/>
          <w:bCs/>
          <w:sz w:val="21"/>
          <w:szCs w:val="21"/>
        </w:rPr>
        <w:t>available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</w:t>
      </w:r>
      <w:r w:rsidR="00BA0A80">
        <w:rPr>
          <w:rFonts w:ascii="Arial" w:eastAsia="Aptos" w:hAnsi="Arial" w:cs="Arial"/>
          <w:bCs/>
          <w:sz w:val="21"/>
          <w:szCs w:val="21"/>
        </w:rPr>
        <w:t>through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your ComPsych GuidanceResources program: </w:t>
      </w:r>
    </w:p>
    <w:p w14:paraId="407B929D" w14:textId="77777777" w:rsidR="009E6611" w:rsidRDefault="009E6611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267EA421" w14:textId="4AE02C45" w:rsidR="00533576" w:rsidRDefault="007E6CAF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>Make this holiday season a happy, low-stress time by taking care of yourself, finding balance between work and home, and allowing yourself moments to relax and enjoy the festivities.</w:t>
      </w:r>
    </w:p>
    <w:p w14:paraId="5153BBF7" w14:textId="3F6CDC08" w:rsidR="00784C70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9" w:history="1">
        <w:r w:rsidRPr="00924425">
          <w:rPr>
            <w:rStyle w:val="Hyperlink"/>
            <w:rFonts w:ascii="Arial" w:eastAsia="Aptos" w:hAnsi="Arial" w:cs="Arial"/>
            <w:sz w:val="21"/>
            <w:szCs w:val="21"/>
          </w:rPr>
          <w:t>Keeping Holidays Happy and Healthy</w:t>
        </w:r>
      </w:hyperlink>
    </w:p>
    <w:p w14:paraId="07AF596B" w14:textId="77777777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1E38C4F8" w14:textId="478DF313" w:rsidR="00ED6FE4" w:rsidRDefault="00E8100D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 xml:space="preserve">Caring for a loved one can be overwhelming, especially during stressful times like the holidays. This guide offers essential tips for managing caregiving duties while protecting your own well-being. </w:t>
      </w:r>
    </w:p>
    <w:p w14:paraId="2F2FD944" w14:textId="6F47756D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10" w:history="1">
        <w:r w:rsidRPr="00ED6FE4">
          <w:rPr>
            <w:rStyle w:val="Hyperlink"/>
            <w:rFonts w:ascii="Arial" w:eastAsia="Aptos" w:hAnsi="Arial" w:cs="Arial"/>
            <w:sz w:val="21"/>
            <w:szCs w:val="21"/>
          </w:rPr>
          <w:t>Caregiver Support</w:t>
        </w:r>
      </w:hyperlink>
    </w:p>
    <w:p w14:paraId="20CB537F" w14:textId="77777777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753E685C" w14:textId="2032DA0F" w:rsidR="00ED6FE4" w:rsidRDefault="00E8100D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 w:rsidRPr="66169A55">
        <w:rPr>
          <w:rFonts w:ascii="Arial" w:eastAsia="Aptos" w:hAnsi="Arial" w:cs="Arial"/>
          <w:sz w:val="21"/>
          <w:szCs w:val="21"/>
        </w:rPr>
        <w:t xml:space="preserve">This time of </w:t>
      </w:r>
      <w:bookmarkStart w:id="0" w:name="_Int_grsWPlQJ"/>
      <w:r w:rsidRPr="66169A55">
        <w:rPr>
          <w:rFonts w:ascii="Arial" w:eastAsia="Aptos" w:hAnsi="Arial" w:cs="Arial"/>
          <w:sz w:val="21"/>
          <w:szCs w:val="21"/>
        </w:rPr>
        <w:t>year</w:t>
      </w:r>
      <w:bookmarkEnd w:id="0"/>
      <w:r w:rsidRPr="66169A55">
        <w:rPr>
          <w:rFonts w:ascii="Arial" w:eastAsia="Aptos" w:hAnsi="Arial" w:cs="Arial"/>
          <w:sz w:val="21"/>
          <w:szCs w:val="21"/>
        </w:rPr>
        <w:t xml:space="preserve"> can bring a mix of emotions, </w:t>
      </w:r>
      <w:r w:rsidR="00F16719" w:rsidRPr="66169A55">
        <w:rPr>
          <w:rFonts w:ascii="Arial" w:eastAsia="Aptos" w:hAnsi="Arial" w:cs="Arial"/>
          <w:sz w:val="21"/>
          <w:szCs w:val="21"/>
        </w:rPr>
        <w:t>especially for those grieving.</w:t>
      </w:r>
      <w:r w:rsidRPr="66169A55">
        <w:rPr>
          <w:rFonts w:ascii="Arial" w:eastAsia="Aptos" w:hAnsi="Arial" w:cs="Arial"/>
          <w:sz w:val="21"/>
          <w:szCs w:val="21"/>
        </w:rPr>
        <w:t xml:space="preserve"> With </w:t>
      </w:r>
      <w:r w:rsidR="5F846D58" w:rsidRPr="66169A55">
        <w:rPr>
          <w:rFonts w:ascii="Arial" w:eastAsia="Aptos" w:hAnsi="Arial" w:cs="Arial"/>
          <w:sz w:val="21"/>
          <w:szCs w:val="21"/>
        </w:rPr>
        <w:t>a little</w:t>
      </w:r>
      <w:r w:rsidRPr="66169A55">
        <w:rPr>
          <w:rFonts w:ascii="Arial" w:eastAsia="Aptos" w:hAnsi="Arial" w:cs="Arial"/>
          <w:sz w:val="21"/>
          <w:szCs w:val="21"/>
        </w:rPr>
        <w:t xml:space="preserve"> planning and self-care, it’s possible to find moments of peace and joy.</w:t>
      </w:r>
    </w:p>
    <w:p w14:paraId="38696530" w14:textId="73027260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11" w:history="1">
        <w:r w:rsidRPr="00ED6FE4">
          <w:rPr>
            <w:rStyle w:val="Hyperlink"/>
            <w:rFonts w:ascii="Arial" w:eastAsia="Aptos" w:hAnsi="Arial" w:cs="Arial"/>
            <w:sz w:val="21"/>
            <w:szCs w:val="21"/>
          </w:rPr>
          <w:t>Grieving During the Holidays</w:t>
        </w:r>
      </w:hyperlink>
    </w:p>
    <w:p w14:paraId="2CA7F727" w14:textId="77777777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0CE80C4C" w14:textId="3448BB2C" w:rsidR="00ED6FE4" w:rsidRDefault="00F16719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 xml:space="preserve">Feeling down after the holidays is common, but if these feelings persist it’s important to seek support. Utilize the resource below for </w:t>
      </w:r>
      <w:r w:rsidR="007D7EDC">
        <w:rPr>
          <w:rFonts w:ascii="Arial" w:eastAsia="Aptos" w:hAnsi="Arial" w:cs="Arial"/>
          <w:sz w:val="21"/>
          <w:szCs w:val="21"/>
        </w:rPr>
        <w:t>guidance on managing these emotions.</w:t>
      </w:r>
    </w:p>
    <w:p w14:paraId="581A02D6" w14:textId="6A401157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12" w:history="1">
        <w:r w:rsidRPr="00ED6FE4">
          <w:rPr>
            <w:rStyle w:val="Hyperlink"/>
            <w:rFonts w:ascii="Arial" w:eastAsia="Aptos" w:hAnsi="Arial" w:cs="Arial"/>
            <w:sz w:val="21"/>
            <w:szCs w:val="21"/>
          </w:rPr>
          <w:t>Holiday Blues</w:t>
        </w:r>
      </w:hyperlink>
    </w:p>
    <w:p w14:paraId="345F2816" w14:textId="77777777" w:rsidR="00ED6FE4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4EDC0673" w14:textId="4CC5A23A" w:rsidR="00924425" w:rsidRDefault="007D7EDC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 xml:space="preserve">A collection of valuable resources </w:t>
      </w:r>
      <w:r w:rsidR="00E214E3">
        <w:rPr>
          <w:rFonts w:ascii="Arial" w:eastAsia="Aptos" w:hAnsi="Arial" w:cs="Arial"/>
          <w:sz w:val="21"/>
          <w:szCs w:val="21"/>
        </w:rPr>
        <w:t xml:space="preserve">designed for everyone, whether you’re caring for others, grieving, managing stress, or simply navigating the holidays. Explore the toolkit below for timely self-care strategies. </w:t>
      </w:r>
    </w:p>
    <w:p w14:paraId="4649065C" w14:textId="54ED6A01" w:rsidR="004C0A3C" w:rsidRDefault="00ED6FE4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13" w:history="1">
        <w:r w:rsidRPr="00ED6FE4">
          <w:rPr>
            <w:rStyle w:val="Hyperlink"/>
            <w:rFonts w:ascii="Arial" w:eastAsia="Aptos" w:hAnsi="Arial" w:cs="Arial"/>
            <w:sz w:val="21"/>
            <w:szCs w:val="21"/>
          </w:rPr>
          <w:t>Holiday Toolkit</w:t>
        </w:r>
      </w:hyperlink>
    </w:p>
    <w:p w14:paraId="7AF9062A" w14:textId="77777777" w:rsidR="004C0A3C" w:rsidRPr="00680320" w:rsidRDefault="004C0A3C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68A57A8E" w14:textId="53E30FDD" w:rsidR="008021AC" w:rsidRDefault="00533576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Your GuidanceResources program provides </w:t>
      </w:r>
      <w:r w:rsidR="005D2EB9">
        <w:rPr>
          <w:rFonts w:ascii="Arial" w:eastAsia="Times New Roman" w:hAnsi="Arial" w:cs="Arial"/>
          <w:bCs/>
          <w:sz w:val="21"/>
          <w:szCs w:val="21"/>
        </w:rPr>
        <w:t>simple</w:t>
      </w:r>
      <w:r w:rsidRPr="00680320">
        <w:rPr>
          <w:rFonts w:ascii="Arial" w:eastAsia="Times New Roman" w:hAnsi="Arial" w:cs="Arial"/>
          <w:bCs/>
          <w:sz w:val="21"/>
          <w:szCs w:val="21"/>
        </w:rPr>
        <w:t xml:space="preserve">, effective ways to </w:t>
      </w:r>
      <w:r w:rsidR="005D2EB9">
        <w:rPr>
          <w:rFonts w:ascii="Arial" w:eastAsia="Times New Roman" w:hAnsi="Arial" w:cs="Arial"/>
          <w:bCs/>
          <w:sz w:val="21"/>
          <w:szCs w:val="21"/>
        </w:rPr>
        <w:t>focus on your mental well-being</w:t>
      </w:r>
      <w:r w:rsidRPr="00680320">
        <w:rPr>
          <w:rFonts w:ascii="Arial" w:eastAsia="Times New Roman" w:hAnsi="Arial" w:cs="Arial"/>
          <w:bCs/>
          <w:sz w:val="21"/>
          <w:szCs w:val="21"/>
        </w:rPr>
        <w:t>. These brief videos are a good example. Be sure to select your desired language by clicking the CC closed captioning button.</w:t>
      </w:r>
    </w:p>
    <w:p w14:paraId="7223FC58" w14:textId="150E7FBF" w:rsidR="008021AC" w:rsidRPr="008021AC" w:rsidRDefault="008021AC" w:rsidP="008021A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  <w:hyperlink r:id="rId14" w:history="1">
        <w:r w:rsidRPr="008021AC">
          <w:rPr>
            <w:rStyle w:val="Hyperlink"/>
            <w:rFonts w:ascii="Aptos" w:eastAsia="Aptos" w:hAnsi="Aptos" w:cs="Times New Roman"/>
          </w:rPr>
          <w:t>Make Your Holiday Gift Budget Sparkle</w:t>
        </w:r>
      </w:hyperlink>
    </w:p>
    <w:p w14:paraId="2FDEC68B" w14:textId="76670CC1" w:rsidR="008021AC" w:rsidRPr="008021AC" w:rsidRDefault="008021AC" w:rsidP="008021A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  <w:hyperlink r:id="rId15" w:history="1">
        <w:r w:rsidRPr="008021AC">
          <w:rPr>
            <w:rStyle w:val="Hyperlink"/>
            <w:rFonts w:ascii="Aptos" w:eastAsia="Aptos" w:hAnsi="Aptos" w:cs="Times New Roman"/>
          </w:rPr>
          <w:t>Finding a Balance Between Work and Family</w:t>
        </w:r>
      </w:hyperlink>
    </w:p>
    <w:p w14:paraId="2C8A422F" w14:textId="769764AF" w:rsidR="00E50D5E" w:rsidRDefault="00E50D5E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</w:p>
    <w:p w14:paraId="3FA85D51" w14:textId="3A518A20" w:rsidR="00E6371C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Designed with you and your personal well-being journey in mind, the </w:t>
      </w:r>
      <w:hyperlink r:id="rId16" w:history="1"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GuidanceResources digital experience</w:t>
        </w:r>
      </w:hyperlink>
      <w:r w:rsidRPr="00680320">
        <w:rPr>
          <w:rFonts w:ascii="Arial" w:eastAsia="Times New Roman" w:hAnsi="Arial" w:cs="Arial"/>
          <w:bCs/>
          <w:sz w:val="21"/>
          <w:szCs w:val="21"/>
        </w:rPr>
        <w:t xml:space="preserve"> offers personalized access to mental, emotional, work-life, legal, financial, and well-being support. Also, check out the Q</w:t>
      </w:r>
      <w:r w:rsidR="002F3EBE">
        <w:rPr>
          <w:rFonts w:ascii="Arial" w:eastAsia="Times New Roman" w:hAnsi="Arial" w:cs="Arial"/>
          <w:bCs/>
          <w:sz w:val="21"/>
          <w:szCs w:val="21"/>
        </w:rPr>
        <w:t>4</w:t>
      </w:r>
      <w:r w:rsidRPr="00680320">
        <w:rPr>
          <w:rFonts w:ascii="Arial" w:eastAsia="Times New Roman" w:hAnsi="Arial" w:cs="Arial"/>
          <w:bCs/>
          <w:sz w:val="21"/>
          <w:szCs w:val="21"/>
        </w:rPr>
        <w:t xml:space="preserve"> Well-Being Newsletter to support your needs. </w:t>
      </w:r>
    </w:p>
    <w:p w14:paraId="2E7AC477" w14:textId="77777777" w:rsidR="00E6371C" w:rsidRPr="002E4EDA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hyperlink r:id="rId17" w:history="1"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View The GuidanceResources Digital Experience Flyer</w:t>
        </w:r>
      </w:hyperlink>
      <w:r w:rsidRPr="00680320"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  <w:t xml:space="preserve"> </w:t>
      </w:r>
    </w:p>
    <w:p w14:paraId="36CFD8F5" w14:textId="35F3D244" w:rsidR="00E6371C" w:rsidRPr="00190768" w:rsidRDefault="00190768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begin"/>
      </w:r>
      <w:r>
        <w:rPr>
          <w:rFonts w:ascii="Arial" w:eastAsia="Times New Roman" w:hAnsi="Arial" w:cs="Arial"/>
          <w:bCs/>
          <w:sz w:val="21"/>
          <w:szCs w:val="21"/>
        </w:rPr>
        <w:instrText>HYPERLINK "https://www.compsych.com/wp-content/uploads/NL_WB_Q4_2025.pdf"</w:instrText>
      </w:r>
      <w:r>
        <w:rPr>
          <w:rFonts w:ascii="Arial" w:eastAsia="Times New Roman" w:hAnsi="Arial" w:cs="Arial"/>
          <w:bCs/>
          <w:sz w:val="21"/>
          <w:szCs w:val="21"/>
        </w:rPr>
      </w:r>
      <w:r>
        <w:rPr>
          <w:rFonts w:ascii="Arial" w:eastAsia="Times New Roman" w:hAnsi="Arial" w:cs="Arial"/>
          <w:bCs/>
          <w:sz w:val="21"/>
          <w:szCs w:val="21"/>
        </w:rPr>
        <w:fldChar w:fldCharType="separate"/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Q</w:t>
      </w:r>
      <w:r w:rsidR="00E50D5E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4</w:t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 xml:space="preserve"> 2025 Well-Being Newsletter</w:t>
      </w:r>
    </w:p>
    <w:p w14:paraId="416E3D7A" w14:textId="517B50E0" w:rsidR="00533576" w:rsidRPr="00680320" w:rsidRDefault="00190768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end"/>
      </w:r>
    </w:p>
    <w:p w14:paraId="3D393DA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Please reach out to your leaders or </w:t>
      </w:r>
      <w:r>
        <w:rPr>
          <w:rFonts w:ascii="Arial" w:eastAsia="Aptos" w:hAnsi="Arial" w:cs="Arial"/>
          <w:bCs/>
          <w:sz w:val="21"/>
          <w:szCs w:val="21"/>
        </w:rPr>
        <w:t xml:space="preserve">to 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us if there is anything we can do to help. </w:t>
      </w:r>
    </w:p>
    <w:p w14:paraId="57FFCCD8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0B6260C0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>Kind Regards,</w:t>
      </w:r>
    </w:p>
    <w:p w14:paraId="3B530DA7" w14:textId="0C37234A" w:rsidR="00290489" w:rsidRPr="00142BEF" w:rsidRDefault="00533576" w:rsidP="00142BEF">
      <w:pPr>
        <w:spacing w:line="256" w:lineRule="auto"/>
        <w:rPr>
          <w:rFonts w:ascii="Aptos" w:eastAsia="Aptos" w:hAnsi="Aptos" w:cs="Times New Roman"/>
        </w:rPr>
      </w:pP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Company</w:t>
      </w:r>
    </w:p>
    <w:sectPr w:rsidR="00290489" w:rsidRPr="00142BEF" w:rsidSect="00533576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620" w:right="90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F25D" w14:textId="77777777" w:rsidR="00107192" w:rsidRDefault="00107192">
      <w:pPr>
        <w:spacing w:after="0" w:line="240" w:lineRule="auto"/>
      </w:pPr>
      <w:r>
        <w:separator/>
      </w:r>
    </w:p>
  </w:endnote>
  <w:endnote w:type="continuationSeparator" w:id="0">
    <w:p w14:paraId="6BFA01B4" w14:textId="77777777" w:rsidR="00107192" w:rsidRDefault="0010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-Ligh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87ED" w14:textId="77777777" w:rsidR="00107192" w:rsidRDefault="00107192" w:rsidP="00D543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767D1" w14:textId="77777777" w:rsidR="00107192" w:rsidRDefault="00107192" w:rsidP="00D543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ECF3" w14:textId="77777777" w:rsidR="00107192" w:rsidRDefault="00107192" w:rsidP="00D543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27AFF" wp14:editId="6D255895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1329372" w14:textId="77777777" w:rsidR="00107192" w:rsidRPr="00906677" w:rsidRDefault="00107192" w:rsidP="00D54337">
                          <w:pPr>
                            <w:pStyle w:val="ContactRight"/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  <w:t>Contact us anytime for confidential assistance.</w:t>
                          </w:r>
                        </w:p>
                        <w:p w14:paraId="6C4F689C" w14:textId="77777777" w:rsidR="00107192" w:rsidRPr="00906677" w:rsidRDefault="00107192" w:rsidP="00D54337">
                          <w:pPr>
                            <w:rPr>
                              <w:color w:val="002C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27AF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61329372" w14:textId="77777777" w:rsidR="00107192" w:rsidRPr="00906677" w:rsidRDefault="00107192" w:rsidP="00D54337">
                    <w:pPr>
                      <w:pStyle w:val="ContactRight"/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</w:pPr>
                    <w:r w:rsidRPr="00906677"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  <w:t>Contact us anytime for confidential assistance.</w:t>
                    </w:r>
                  </w:p>
                  <w:p w14:paraId="6C4F689C" w14:textId="77777777" w:rsidR="00107192" w:rsidRPr="00906677" w:rsidRDefault="00107192" w:rsidP="00D54337">
                    <w:pPr>
                      <w:rPr>
                        <w:color w:val="002C5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A5153E" w14:textId="77777777" w:rsidR="00107192" w:rsidRPr="00006CF9" w:rsidRDefault="00107192" w:rsidP="00D54337">
    <w:pPr>
      <w:pStyle w:val="Footer"/>
      <w:framePr w:wrap="around" w:vAnchor="text" w:hAnchor="page" w:x="11437" w:y="218"/>
      <w:rPr>
        <w:rStyle w:val="PageNumber"/>
        <w:sz w:val="10"/>
        <w:szCs w:val="10"/>
      </w:rPr>
    </w:pPr>
    <w:r w:rsidRPr="00006CF9">
      <w:rPr>
        <w:rStyle w:val="PageNumber"/>
        <w:sz w:val="10"/>
        <w:szCs w:val="10"/>
      </w:rPr>
      <w:fldChar w:fldCharType="begin"/>
    </w:r>
    <w:r w:rsidRPr="00006CF9">
      <w:rPr>
        <w:rStyle w:val="PageNumber"/>
        <w:sz w:val="10"/>
        <w:szCs w:val="10"/>
      </w:rPr>
      <w:instrText xml:space="preserve">PAGE  </w:instrText>
    </w:r>
    <w:r w:rsidRPr="00006CF9">
      <w:rPr>
        <w:rStyle w:val="PageNumber"/>
        <w:sz w:val="10"/>
        <w:szCs w:val="10"/>
      </w:rPr>
      <w:fldChar w:fldCharType="separate"/>
    </w:r>
    <w:r>
      <w:rPr>
        <w:rStyle w:val="PageNumber"/>
        <w:noProof/>
        <w:sz w:val="10"/>
        <w:szCs w:val="10"/>
      </w:rPr>
      <w:t>2</w:t>
    </w:r>
    <w:r w:rsidRPr="00006CF9">
      <w:rPr>
        <w:rStyle w:val="PageNumber"/>
        <w:sz w:val="10"/>
        <w:szCs w:val="10"/>
      </w:rPr>
      <w:fldChar w:fldCharType="end"/>
    </w:r>
  </w:p>
  <w:p w14:paraId="2B2CEC2D" w14:textId="77777777" w:rsidR="00107192" w:rsidRDefault="00107192" w:rsidP="00D54337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44510" wp14:editId="209A573F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>
          <w:pict>
            <v:line id="Straight Connector 10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77877" strokeweight=".25pt" from="0,10.15pt" to="540pt,10.15pt" w14:anchorId="4663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11DCF5" wp14:editId="34569160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BAF9A33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2017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 Corporation. All rights reserved. This information is for educational purposes only.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br/>
                            <w:t xml:space="preserve">ComPsych complies with applicable federal civil rights laws and does not discriminate on the basis of race, color, national origin, age, disability or sex.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1DCF5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1BAF9A33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2017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 Corporation. All rights reserved. This information is for educational purposes only.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br/>
                      <w:t xml:space="preserve">ComPsych complies with applicable federal civil rights laws and does not discriminate on the basis of race, color, national origin, age, disability or sex.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F40A" w14:textId="77777777" w:rsidR="00107192" w:rsidRDefault="00107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62F60" wp14:editId="4974739B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>
          <w:pict>
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77877" strokeweight=".25pt" from="-4.2pt,3.4pt" to="535.8pt,3.4pt" w14:anchorId="3751BC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3D35C" wp14:editId="43501FED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FA2680F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2025</w:t>
                          </w: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ComPsych. All rights reserved. This information is f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or educational purposes only.  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D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3FA2680F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2025</w:t>
                    </w: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ComPsych. All rights reserved. This information is f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or educational purposes only.  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6B2" w14:textId="77777777" w:rsidR="00107192" w:rsidRDefault="00107192">
      <w:pPr>
        <w:spacing w:after="0" w:line="240" w:lineRule="auto"/>
      </w:pPr>
      <w:r>
        <w:separator/>
      </w:r>
    </w:p>
  </w:footnote>
  <w:footnote w:type="continuationSeparator" w:id="0">
    <w:p w14:paraId="0733E21F" w14:textId="77777777" w:rsidR="00107192" w:rsidRDefault="0010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1CE" w14:textId="77777777" w:rsidR="00107192" w:rsidRDefault="00107192" w:rsidP="00D54337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85B23" wp14:editId="291D07A3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cbd" from="0,35.85pt" to="540pt,35.85pt" w14:anchorId="7A055C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9BABB59" wp14:editId="6BB23BF1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812218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4F20" w14:textId="77777777" w:rsidR="00107192" w:rsidRDefault="0010719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3D8B4" wp14:editId="2C6D6083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cbd" from="0,36pt" to="540pt,36pt" w14:anchorId="7964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B1C4373" wp14:editId="06548605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1641816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rsWPlQJ" int2:invalidationBookmarkName="" int2:hashCode="T/CxU4RpM4oAc+" int2:id="ddbweYM3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6"/>
    <w:rsid w:val="00107192"/>
    <w:rsid w:val="001178F7"/>
    <w:rsid w:val="00142BEF"/>
    <w:rsid w:val="00161D3A"/>
    <w:rsid w:val="00190768"/>
    <w:rsid w:val="001B127A"/>
    <w:rsid w:val="001B31C9"/>
    <w:rsid w:val="002758FE"/>
    <w:rsid w:val="00290489"/>
    <w:rsid w:val="002D7E0F"/>
    <w:rsid w:val="002E0972"/>
    <w:rsid w:val="002F3EBE"/>
    <w:rsid w:val="0035576B"/>
    <w:rsid w:val="0036430E"/>
    <w:rsid w:val="003B6374"/>
    <w:rsid w:val="003C7617"/>
    <w:rsid w:val="004A2C65"/>
    <w:rsid w:val="004C0A3C"/>
    <w:rsid w:val="004D3674"/>
    <w:rsid w:val="00533576"/>
    <w:rsid w:val="005729BA"/>
    <w:rsid w:val="005811F2"/>
    <w:rsid w:val="0059718D"/>
    <w:rsid w:val="005A7351"/>
    <w:rsid w:val="005B141B"/>
    <w:rsid w:val="005B4692"/>
    <w:rsid w:val="005D2EB9"/>
    <w:rsid w:val="00616B75"/>
    <w:rsid w:val="00616B82"/>
    <w:rsid w:val="007721E1"/>
    <w:rsid w:val="00781A5F"/>
    <w:rsid w:val="00784C70"/>
    <w:rsid w:val="007D7EDC"/>
    <w:rsid w:val="007E6CAF"/>
    <w:rsid w:val="008021AC"/>
    <w:rsid w:val="00821968"/>
    <w:rsid w:val="00834C69"/>
    <w:rsid w:val="008533B2"/>
    <w:rsid w:val="00854D44"/>
    <w:rsid w:val="00864F83"/>
    <w:rsid w:val="00895E47"/>
    <w:rsid w:val="008C52C9"/>
    <w:rsid w:val="008D649A"/>
    <w:rsid w:val="00902307"/>
    <w:rsid w:val="00924425"/>
    <w:rsid w:val="0092513E"/>
    <w:rsid w:val="00970C59"/>
    <w:rsid w:val="00976BF1"/>
    <w:rsid w:val="00991036"/>
    <w:rsid w:val="009A6616"/>
    <w:rsid w:val="009E31CC"/>
    <w:rsid w:val="009E6611"/>
    <w:rsid w:val="009F7711"/>
    <w:rsid w:val="00B612FB"/>
    <w:rsid w:val="00B62CD2"/>
    <w:rsid w:val="00B8646C"/>
    <w:rsid w:val="00BA0A80"/>
    <w:rsid w:val="00BE322F"/>
    <w:rsid w:val="00BF1457"/>
    <w:rsid w:val="00C71909"/>
    <w:rsid w:val="00C91CC6"/>
    <w:rsid w:val="00D13F17"/>
    <w:rsid w:val="00D53CD2"/>
    <w:rsid w:val="00DE6FB3"/>
    <w:rsid w:val="00E122BD"/>
    <w:rsid w:val="00E154F1"/>
    <w:rsid w:val="00E214E3"/>
    <w:rsid w:val="00E50D5E"/>
    <w:rsid w:val="00E6371C"/>
    <w:rsid w:val="00E64B8C"/>
    <w:rsid w:val="00E71859"/>
    <w:rsid w:val="00E778F0"/>
    <w:rsid w:val="00E8100D"/>
    <w:rsid w:val="00EB566D"/>
    <w:rsid w:val="00ED6FE4"/>
    <w:rsid w:val="00F16719"/>
    <w:rsid w:val="00F2793E"/>
    <w:rsid w:val="00F933DC"/>
    <w:rsid w:val="5F846D58"/>
    <w:rsid w:val="6616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6D5B"/>
  <w15:chartTrackingRefBased/>
  <w15:docId w15:val="{087A39FD-D0D5-4E32-8B4F-502AD62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7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5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76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76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33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576"/>
    <w:rPr>
      <w:kern w:val="0"/>
      <w14:ligatures w14:val="none"/>
    </w:rPr>
  </w:style>
  <w:style w:type="paragraph" w:customStyle="1" w:styleId="Legal">
    <w:name w:val="Legal"/>
    <w:basedOn w:val="Normal"/>
    <w:autoRedefine/>
    <w:uiPriority w:val="99"/>
    <w:qFormat/>
    <w:rsid w:val="00533576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533576"/>
  </w:style>
  <w:style w:type="paragraph" w:customStyle="1" w:styleId="ContactRight">
    <w:name w:val="Contact Right"/>
    <w:basedOn w:val="Normal"/>
    <w:autoRedefine/>
    <w:uiPriority w:val="99"/>
    <w:qFormat/>
    <w:rsid w:val="00533576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7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D5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5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ges.e2ma.net/pages/1807892/5006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compsych.com/wp-content/uploads/F_2025_HolidayBlues.pdf" TargetMode="External"/><Relationship Id="rId17" Type="http://schemas.openxmlformats.org/officeDocument/2006/relationships/hyperlink" Target="https://emma-assets.s3.amazonaws.com/i90cb/8aa7bf5c4db007f927bebe13a12ab048/F_A_New_GuidanceResources_Digital_Experience_editable.pdf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share.vidyard.com/watch/qxyEpohDy5NWjfriGrGPdr?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sych.com/wp-content/uploads/F_2025_GrievingDuringTheHolidays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hare.synthesia.io/b9c34479-c2ef-4841-acce-645dfe9d1fd5?language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mpsych.com/wp-content/uploads/F_2025_CaregiverSupport-HelpfortheHelper.pdf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ompsych.com/wp-content/uploads/F_KeepingtheHolidaysHappyandHealthy.pdf" TargetMode="External"/><Relationship Id="rId14" Type="http://schemas.openxmlformats.org/officeDocument/2006/relationships/hyperlink" Target="https://share.synthesia.io/2b530884-012d-403f-b2c5-7d51751fa4a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e4c39f-5c73-4dbf-ab91-6caad8b06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0320614AB044AB0481B4F57CF9B55" ma:contentTypeVersion="12" ma:contentTypeDescription="Create a new document." ma:contentTypeScope="" ma:versionID="40c44489a6fdfb23b7747c1a24089471">
  <xsd:schema xmlns:xsd="http://www.w3.org/2001/XMLSchema" xmlns:xs="http://www.w3.org/2001/XMLSchema" xmlns:p="http://schemas.microsoft.com/office/2006/metadata/properties" xmlns:ns3="8be4c39f-5c73-4dbf-ab91-6caad8b06d0b" targetNamespace="http://schemas.microsoft.com/office/2006/metadata/properties" ma:root="true" ma:fieldsID="8ccf3893b5760188a13113acf2d099d3" ns3:_="">
    <xsd:import namespace="8be4c39f-5c73-4dbf-ab91-6caad8b06d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4c39f-5c73-4dbf-ab91-6caad8b06d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2B49A-1A45-4242-B51A-17DA5FCF1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DB514-AC5F-427A-A61E-0C914C9C576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8be4c39f-5c73-4dbf-ab91-6caad8b06d0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46AF9E-78B9-4A47-B45D-2409D6C6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4c39f-5c73-4dbf-ab91-6caad8b06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>ComPsych Corporation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Lindsay Schmitt</cp:lastModifiedBy>
  <cp:revision>2</cp:revision>
  <cp:lastPrinted>2025-09-02T02:36:00Z</cp:lastPrinted>
  <dcterms:created xsi:type="dcterms:W3CDTF">2025-11-24T22:29:00Z</dcterms:created>
  <dcterms:modified xsi:type="dcterms:W3CDTF">2025-11-24T22:29:00Z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0x0101006210320614AB044AB0481B4F57CF9B55</vt:lpwstr>
  </property>
</Properties>
</file>