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F3B81" w14:textId="39589A1E" w:rsidR="000F3F5B" w:rsidRPr="009673A0" w:rsidRDefault="005C6C7D">
      <w:pPr>
        <w:pStyle w:val="P68B1DB1-Normal1"/>
        <w:widowControl w:val="0"/>
        <w:suppressAutoHyphens/>
        <w:autoSpaceDE w:val="0"/>
        <w:autoSpaceDN w:val="0"/>
        <w:adjustRightInd w:val="0"/>
        <w:spacing w:after="180" w:line="240" w:lineRule="auto"/>
        <w:textAlignment w:val="center"/>
        <w:rPr>
          <w:lang w:val="es-US"/>
        </w:rPr>
      </w:pPr>
      <w:r w:rsidRPr="009673A0">
        <w:rPr>
          <w:lang w:val="es-US"/>
        </w:rPr>
        <w:t>Plantilla de correo electrónico de distribución para empleados: Septiembre de 2025</w:t>
      </w:r>
    </w:p>
    <w:p w14:paraId="55BAADEC" w14:textId="77777777" w:rsidR="000F3F5B" w:rsidRPr="009673A0" w:rsidRDefault="005C6C7D">
      <w:pPr>
        <w:pStyle w:val="P68B1DB1-Normal2"/>
        <w:widowControl w:val="0"/>
        <w:suppressAutoHyphens/>
        <w:autoSpaceDE w:val="0"/>
        <w:autoSpaceDN w:val="0"/>
        <w:adjustRightInd w:val="0"/>
        <w:spacing w:after="43" w:line="240" w:lineRule="auto"/>
        <w:textAlignment w:val="center"/>
        <w:rPr>
          <w:lang w:val="es-US"/>
        </w:rPr>
      </w:pPr>
      <w:r w:rsidRPr="009673A0">
        <w:rPr>
          <w:lang w:val="es-US"/>
        </w:rPr>
        <w:t xml:space="preserve">Estimado empleado: </w:t>
      </w:r>
    </w:p>
    <w:p w14:paraId="75AF2819" w14:textId="77777777" w:rsidR="000F3F5B" w:rsidRPr="009673A0" w:rsidRDefault="000F3F5B">
      <w:pPr>
        <w:widowControl w:val="0"/>
        <w:suppressAutoHyphens/>
        <w:autoSpaceDE w:val="0"/>
        <w:autoSpaceDN w:val="0"/>
        <w:adjustRightInd w:val="0"/>
        <w:spacing w:after="43" w:line="240" w:lineRule="auto"/>
        <w:textAlignment w:val="center"/>
        <w:rPr>
          <w:rFonts w:ascii="Arial" w:eastAsia="Aptos" w:hAnsi="Arial" w:cs="Arial"/>
          <w:sz w:val="21"/>
          <w:lang w:val="es-US"/>
        </w:rPr>
      </w:pPr>
    </w:p>
    <w:p w14:paraId="5BA24077" w14:textId="38471820" w:rsidR="000F3F5B" w:rsidRPr="009673A0" w:rsidRDefault="005C6C7D">
      <w:pPr>
        <w:pStyle w:val="P68B1DB1-Normal2"/>
        <w:widowControl w:val="0"/>
        <w:suppressAutoHyphens/>
        <w:autoSpaceDE w:val="0"/>
        <w:autoSpaceDN w:val="0"/>
        <w:adjustRightInd w:val="0"/>
        <w:spacing w:after="43" w:line="240" w:lineRule="auto"/>
        <w:textAlignment w:val="center"/>
        <w:rPr>
          <w:lang w:val="es-US"/>
        </w:rPr>
      </w:pPr>
      <w:r w:rsidRPr="009673A0">
        <w:rPr>
          <w:lang w:val="es-US"/>
        </w:rPr>
        <w:t>Sabemos que todo el mundo se enfrenta a desafíos en el trabajo y en casa. Es por eso que le instamos a aprovechar al máximo los recursos, herramientas y apoyo proporcionados por su programa GuidanceResources</w:t>
      </w:r>
      <w:r w:rsidRPr="009673A0">
        <w:rPr>
          <w:vertAlign w:val="superscript"/>
          <w:lang w:val="es-US"/>
        </w:rPr>
        <w:t>®</w:t>
      </w:r>
      <w:r w:rsidRPr="009673A0">
        <w:rPr>
          <w:lang w:val="es-US"/>
        </w:rPr>
        <w:t xml:space="preserve"> de ComPsych</w:t>
      </w:r>
      <w:r w:rsidRPr="009673A0">
        <w:rPr>
          <w:vertAlign w:val="superscript"/>
          <w:lang w:val="es-US"/>
        </w:rPr>
        <w:t>®</w:t>
      </w:r>
      <w:r w:rsidRPr="009673A0">
        <w:rPr>
          <w:lang w:val="es-US"/>
        </w:rPr>
        <w:t xml:space="preserve">: </w:t>
      </w:r>
    </w:p>
    <w:p w14:paraId="7A8FF8F5" w14:textId="77777777" w:rsidR="000F3F5B" w:rsidRPr="009673A0" w:rsidRDefault="000F3F5B">
      <w:pPr>
        <w:widowControl w:val="0"/>
        <w:shd w:val="clear" w:color="auto" w:fill="FFFFFF"/>
        <w:suppressAutoHyphens/>
        <w:autoSpaceDE w:val="0"/>
        <w:autoSpaceDN w:val="0"/>
        <w:adjustRightInd w:val="0"/>
        <w:spacing w:after="0" w:line="240" w:lineRule="auto"/>
        <w:textAlignment w:val="baseline"/>
        <w:rPr>
          <w:rFonts w:ascii="Aptos" w:eastAsia="Aptos" w:hAnsi="Aptos" w:cs="Times New Roman"/>
          <w:lang w:val="es-US"/>
        </w:rPr>
      </w:pPr>
    </w:p>
    <w:p w14:paraId="61DB9C21" w14:textId="77777777" w:rsidR="000F3F5B" w:rsidRPr="009673A0" w:rsidRDefault="005C6C7D">
      <w:pPr>
        <w:pStyle w:val="P68B1DB1-Normal2"/>
        <w:widowControl w:val="0"/>
        <w:suppressAutoHyphens/>
        <w:autoSpaceDE w:val="0"/>
        <w:autoSpaceDN w:val="0"/>
        <w:adjustRightInd w:val="0"/>
        <w:spacing w:after="43" w:line="240" w:lineRule="auto"/>
        <w:textAlignment w:val="center"/>
        <w:rPr>
          <w:lang w:val="es-US"/>
        </w:rPr>
      </w:pPr>
      <w:r w:rsidRPr="009673A0">
        <w:rPr>
          <w:lang w:val="es-US"/>
        </w:rPr>
        <w:t xml:space="preserve">El Mes de la Herencia Hispana, que se celebra anualmente del 15 de septiembre al 15 de octubre, es un momento para honrar las contribuciones y las diversas culturas de la comunidad latina estadounidense. </w:t>
      </w:r>
    </w:p>
    <w:p w14:paraId="73896D37" w14:textId="77777777" w:rsidR="000F3F5B" w:rsidRPr="009673A0" w:rsidRDefault="000F3F5B">
      <w:pPr>
        <w:widowControl w:val="0"/>
        <w:suppressAutoHyphens/>
        <w:autoSpaceDE w:val="0"/>
        <w:autoSpaceDN w:val="0"/>
        <w:adjustRightInd w:val="0"/>
        <w:spacing w:after="43" w:line="240" w:lineRule="auto"/>
        <w:textAlignment w:val="center"/>
        <w:rPr>
          <w:rFonts w:ascii="Arial" w:eastAsia="Aptos" w:hAnsi="Arial" w:cs="Arial"/>
          <w:sz w:val="21"/>
          <w:lang w:val="es-US"/>
        </w:rPr>
      </w:pPr>
    </w:p>
    <w:p w14:paraId="3EFB6DA8" w14:textId="28CEFEFD" w:rsidR="000F3F5B" w:rsidRPr="009673A0" w:rsidRDefault="00202A2A">
      <w:pPr>
        <w:widowControl w:val="0"/>
        <w:suppressAutoHyphens/>
        <w:autoSpaceDE w:val="0"/>
        <w:autoSpaceDN w:val="0"/>
        <w:adjustRightInd w:val="0"/>
        <w:spacing w:after="43" w:line="240" w:lineRule="auto"/>
        <w:textAlignment w:val="center"/>
        <w:rPr>
          <w:rFonts w:ascii="Arial" w:eastAsia="Aptos" w:hAnsi="Arial" w:cs="Arial"/>
          <w:sz w:val="21"/>
          <w:lang w:val="es-US"/>
        </w:rPr>
      </w:pPr>
      <w:hyperlink r:id="rId6" w:history="1">
        <w:r w:rsidR="005C6C7D" w:rsidRPr="005E5825">
          <w:rPr>
            <w:rStyle w:val="Hyperlink"/>
            <w:rFonts w:ascii="Arial" w:eastAsia="Aptos" w:hAnsi="Arial" w:cs="Arial"/>
            <w:sz w:val="21"/>
            <w:lang w:val="es-US"/>
          </w:rPr>
          <w:t>Celebrar la herencia hispana</w:t>
        </w:r>
      </w:hyperlink>
    </w:p>
    <w:p w14:paraId="44F81176" w14:textId="77777777" w:rsidR="000F3F5B" w:rsidRPr="009673A0" w:rsidRDefault="000F3F5B">
      <w:pPr>
        <w:widowControl w:val="0"/>
        <w:suppressAutoHyphens/>
        <w:autoSpaceDE w:val="0"/>
        <w:autoSpaceDN w:val="0"/>
        <w:adjustRightInd w:val="0"/>
        <w:spacing w:after="43" w:line="240" w:lineRule="auto"/>
        <w:textAlignment w:val="center"/>
        <w:rPr>
          <w:rFonts w:ascii="Arial" w:eastAsia="Aptos" w:hAnsi="Arial" w:cs="Arial"/>
          <w:sz w:val="21"/>
          <w:lang w:val="es-US"/>
        </w:rPr>
      </w:pPr>
    </w:p>
    <w:p w14:paraId="7BC2A944" w14:textId="6BB91EEF" w:rsidR="000F3F5B" w:rsidRPr="009673A0" w:rsidRDefault="005C6C7D">
      <w:pPr>
        <w:pStyle w:val="P68B1DB1-Normal2"/>
        <w:widowControl w:val="0"/>
        <w:suppressAutoHyphens/>
        <w:autoSpaceDE w:val="0"/>
        <w:autoSpaceDN w:val="0"/>
        <w:adjustRightInd w:val="0"/>
        <w:spacing w:after="43" w:line="240" w:lineRule="auto"/>
        <w:textAlignment w:val="center"/>
        <w:rPr>
          <w:rFonts w:ascii="Aptos" w:hAnsi="Aptos" w:cs="Times New Roman"/>
          <w:lang w:val="es-US"/>
        </w:rPr>
      </w:pPr>
      <w:r w:rsidRPr="009673A0">
        <w:rPr>
          <w:lang w:val="es-US"/>
        </w:rPr>
        <w:t>Sobre la base de décadas de investigación, las relaciones exitosas se basan en estrategias simples pero efectivas, como buscar ayuda profesional temprano, centrarse en las interacciones positivas y saber cómo navegar respetuosamente y reducir los desacuerdos. Más información a continuación:</w:t>
      </w:r>
    </w:p>
    <w:p w14:paraId="32AB2939" w14:textId="77777777" w:rsidR="000F3F5B" w:rsidRPr="009673A0" w:rsidRDefault="000F3F5B">
      <w:pPr>
        <w:widowControl w:val="0"/>
        <w:suppressAutoHyphens/>
        <w:autoSpaceDE w:val="0"/>
        <w:autoSpaceDN w:val="0"/>
        <w:adjustRightInd w:val="0"/>
        <w:spacing w:after="43" w:line="240" w:lineRule="auto"/>
        <w:textAlignment w:val="center"/>
        <w:rPr>
          <w:rFonts w:ascii="Arial" w:eastAsia="Aptos" w:hAnsi="Arial" w:cs="Arial"/>
          <w:sz w:val="21"/>
          <w:lang w:val="es-US"/>
        </w:rPr>
      </w:pPr>
    </w:p>
    <w:p w14:paraId="6E29AB22" w14:textId="51CA9494" w:rsidR="000F3F5B" w:rsidRPr="009673A0" w:rsidRDefault="00202A2A">
      <w:pPr>
        <w:widowControl w:val="0"/>
        <w:suppressAutoHyphens/>
        <w:autoSpaceDE w:val="0"/>
        <w:autoSpaceDN w:val="0"/>
        <w:adjustRightInd w:val="0"/>
        <w:spacing w:after="43" w:line="240" w:lineRule="auto"/>
        <w:textAlignment w:val="center"/>
        <w:rPr>
          <w:rFonts w:ascii="Arial" w:eastAsia="Aptos" w:hAnsi="Arial" w:cs="Arial"/>
          <w:sz w:val="21"/>
          <w:lang w:val="es-US"/>
        </w:rPr>
      </w:pPr>
      <w:hyperlink r:id="rId7" w:history="1">
        <w:r w:rsidR="005C6C7D" w:rsidRPr="005E5825">
          <w:rPr>
            <w:rStyle w:val="Hyperlink"/>
            <w:rFonts w:ascii="Arial" w:eastAsia="Aptos" w:hAnsi="Arial" w:cs="Arial"/>
            <w:sz w:val="21"/>
            <w:lang w:val="es-US"/>
          </w:rPr>
          <w:t>Parejas felices: pasos simples para una unión exitosa</w:t>
        </w:r>
      </w:hyperlink>
    </w:p>
    <w:p w14:paraId="600C2124" w14:textId="77777777" w:rsidR="000F3F5B" w:rsidRPr="009673A0" w:rsidRDefault="000F3F5B">
      <w:pPr>
        <w:widowControl w:val="0"/>
        <w:suppressAutoHyphens/>
        <w:autoSpaceDE w:val="0"/>
        <w:autoSpaceDN w:val="0"/>
        <w:adjustRightInd w:val="0"/>
        <w:spacing w:after="43" w:line="240" w:lineRule="auto"/>
        <w:textAlignment w:val="center"/>
        <w:rPr>
          <w:rFonts w:ascii="Arial" w:eastAsia="Aptos" w:hAnsi="Arial" w:cs="Arial"/>
          <w:sz w:val="21"/>
          <w:lang w:val="es-US"/>
        </w:rPr>
      </w:pPr>
    </w:p>
    <w:p w14:paraId="4C604D3A" w14:textId="77777777" w:rsidR="000F3F5B" w:rsidRPr="009673A0" w:rsidRDefault="005C6C7D">
      <w:pPr>
        <w:pStyle w:val="P68B1DB1-Normal2"/>
        <w:widowControl w:val="0"/>
        <w:suppressAutoHyphens/>
        <w:autoSpaceDE w:val="0"/>
        <w:autoSpaceDN w:val="0"/>
        <w:adjustRightInd w:val="0"/>
        <w:spacing w:after="43" w:line="240" w:lineRule="auto"/>
        <w:textAlignment w:val="center"/>
        <w:rPr>
          <w:rFonts w:ascii="Aptos" w:hAnsi="Aptos" w:cs="Times New Roman"/>
          <w:lang w:val="es-US"/>
        </w:rPr>
      </w:pPr>
      <w:r w:rsidRPr="009673A0">
        <w:rPr>
          <w:lang w:val="es-US"/>
        </w:rPr>
        <w:t>Este kit de herramientas de atención plena proporciona recursos para ayudarlo a participar en el momento presente, manejar el estrés de manera efectiva y mejorar el bienestar general a través de prácticas como la meditación, la relajación y la gratitud.</w:t>
      </w:r>
    </w:p>
    <w:p w14:paraId="1447FF07" w14:textId="77777777" w:rsidR="000F3F5B" w:rsidRPr="009673A0" w:rsidRDefault="000F3F5B">
      <w:pPr>
        <w:widowControl w:val="0"/>
        <w:suppressAutoHyphens/>
        <w:autoSpaceDE w:val="0"/>
        <w:autoSpaceDN w:val="0"/>
        <w:adjustRightInd w:val="0"/>
        <w:spacing w:after="43" w:line="240" w:lineRule="auto"/>
        <w:textAlignment w:val="center"/>
        <w:rPr>
          <w:lang w:val="es-US"/>
        </w:rPr>
      </w:pPr>
    </w:p>
    <w:p w14:paraId="257F7A2C" w14:textId="679E5D8B" w:rsidR="000F3F5B" w:rsidRPr="009673A0" w:rsidRDefault="00202A2A">
      <w:pPr>
        <w:pStyle w:val="P68B1DB1-Normal3"/>
        <w:widowControl w:val="0"/>
        <w:suppressAutoHyphens/>
        <w:autoSpaceDE w:val="0"/>
        <w:autoSpaceDN w:val="0"/>
        <w:adjustRightInd w:val="0"/>
        <w:spacing w:after="43" w:line="240" w:lineRule="auto"/>
        <w:textAlignment w:val="center"/>
        <w:rPr>
          <w:rFonts w:ascii="Aptos" w:hAnsi="Aptos" w:cs="Times New Roman"/>
          <w:lang w:val="es-US"/>
        </w:rPr>
      </w:pPr>
      <w:hyperlink r:id="rId8" w:history="1">
        <w:r w:rsidR="005C6C7D" w:rsidRPr="005E5825">
          <w:rPr>
            <w:rStyle w:val="Hyperlink"/>
            <w:lang w:val="es-US"/>
          </w:rPr>
          <w:t>Kit de herramientas de atención plena</w:t>
        </w:r>
      </w:hyperlink>
    </w:p>
    <w:p w14:paraId="267EA421" w14:textId="77777777" w:rsidR="000F3F5B" w:rsidRPr="009673A0" w:rsidRDefault="000F3F5B">
      <w:pPr>
        <w:widowControl w:val="0"/>
        <w:suppressAutoHyphens/>
        <w:autoSpaceDE w:val="0"/>
        <w:autoSpaceDN w:val="0"/>
        <w:adjustRightInd w:val="0"/>
        <w:spacing w:after="43" w:line="240" w:lineRule="auto"/>
        <w:textAlignment w:val="center"/>
        <w:rPr>
          <w:rFonts w:ascii="Arial" w:eastAsia="Aptos" w:hAnsi="Arial" w:cs="Arial"/>
          <w:sz w:val="21"/>
          <w:lang w:val="es-US"/>
        </w:rPr>
      </w:pPr>
    </w:p>
    <w:p w14:paraId="6EA51683" w14:textId="77777777" w:rsidR="000F3F5B" w:rsidRPr="009673A0" w:rsidRDefault="005C6C7D">
      <w:pPr>
        <w:pStyle w:val="P68B1DB1-Normal4"/>
        <w:widowControl w:val="0"/>
        <w:shd w:val="clear" w:color="auto" w:fill="FFFFFF"/>
        <w:suppressAutoHyphens/>
        <w:autoSpaceDE w:val="0"/>
        <w:autoSpaceDN w:val="0"/>
        <w:adjustRightInd w:val="0"/>
        <w:spacing w:after="0" w:line="240" w:lineRule="auto"/>
        <w:textAlignment w:val="baseline"/>
        <w:rPr>
          <w:rFonts w:ascii="Aptos" w:eastAsia="Aptos" w:hAnsi="Aptos" w:cs="Times New Roman"/>
          <w:lang w:val="es-US"/>
        </w:rPr>
      </w:pPr>
      <w:r w:rsidRPr="009673A0">
        <w:rPr>
          <w:lang w:val="es-US"/>
        </w:rPr>
        <w:t>Su programa GuidanceResources proporciona formas fáciles y efectivas de incorporar unos minutos de autocuidado para eliminar el estrés en su ajetreado día. Estos breves videos son un buen ejemplo. Asegúrese de seleccionar el idioma deseado haciendo clic en el botón CC de subtítulos.</w:t>
      </w:r>
    </w:p>
    <w:p w14:paraId="527858E5" w14:textId="77777777" w:rsidR="000F3F5B" w:rsidRPr="009673A0" w:rsidRDefault="000F3F5B">
      <w:pPr>
        <w:widowControl w:val="0"/>
        <w:shd w:val="clear" w:color="auto" w:fill="FFFFFF"/>
        <w:suppressAutoHyphens/>
        <w:autoSpaceDE w:val="0"/>
        <w:autoSpaceDN w:val="0"/>
        <w:adjustRightInd w:val="0"/>
        <w:spacing w:after="0" w:line="240" w:lineRule="auto"/>
        <w:textAlignment w:val="baseline"/>
        <w:rPr>
          <w:rFonts w:ascii="Arial" w:hAnsi="Arial" w:cs="Arial"/>
          <w:sz w:val="21"/>
          <w:lang w:val="es-US"/>
        </w:rPr>
      </w:pPr>
    </w:p>
    <w:p w14:paraId="37FBF130" w14:textId="290F7E98" w:rsidR="000F3F5B" w:rsidRPr="009673A0" w:rsidRDefault="00202A2A">
      <w:pPr>
        <w:widowControl w:val="0"/>
        <w:shd w:val="clear" w:color="auto" w:fill="FFFFFF"/>
        <w:suppressAutoHyphens/>
        <w:autoSpaceDE w:val="0"/>
        <w:autoSpaceDN w:val="0"/>
        <w:adjustRightInd w:val="0"/>
        <w:spacing w:after="0" w:line="240" w:lineRule="auto"/>
        <w:textAlignment w:val="baseline"/>
        <w:rPr>
          <w:rFonts w:ascii="Arial" w:hAnsi="Arial" w:cs="Arial"/>
          <w:sz w:val="21"/>
          <w:lang w:val="es-US"/>
        </w:rPr>
      </w:pPr>
      <w:hyperlink r:id="rId9" w:history="1">
        <w:r w:rsidR="005C6C7D" w:rsidRPr="009673A0">
          <w:rPr>
            <w:rStyle w:val="Hyperlink"/>
            <w:rFonts w:ascii="Arial" w:hAnsi="Arial" w:cs="Arial"/>
            <w:sz w:val="21"/>
            <w:lang w:val="es-US"/>
          </w:rPr>
          <w:t>Video: Atención plena</w:t>
        </w:r>
      </w:hyperlink>
    </w:p>
    <w:p w14:paraId="57608338" w14:textId="77777777" w:rsidR="000F3F5B" w:rsidRPr="009673A0" w:rsidRDefault="00202A2A">
      <w:pPr>
        <w:widowControl w:val="0"/>
        <w:shd w:val="clear" w:color="auto" w:fill="FFFFFF"/>
        <w:suppressAutoHyphens/>
        <w:autoSpaceDE w:val="0"/>
        <w:autoSpaceDN w:val="0"/>
        <w:adjustRightInd w:val="0"/>
        <w:spacing w:after="0" w:line="240" w:lineRule="auto"/>
        <w:textAlignment w:val="baseline"/>
        <w:rPr>
          <w:rFonts w:ascii="Arial" w:hAnsi="Arial" w:cs="Arial"/>
          <w:sz w:val="21"/>
          <w:lang w:val="es-US"/>
        </w:rPr>
      </w:pPr>
      <w:hyperlink r:id="rId10" w:history="1">
        <w:r w:rsidR="005C6C7D" w:rsidRPr="009673A0">
          <w:rPr>
            <w:rStyle w:val="Hyperlink"/>
            <w:rFonts w:ascii="Arial" w:hAnsi="Arial" w:cs="Arial"/>
            <w:sz w:val="21"/>
            <w:lang w:val="es-US"/>
          </w:rPr>
          <w:t>Video: Gratitud: una herramienta poderosa</w:t>
        </w:r>
      </w:hyperlink>
    </w:p>
    <w:p w14:paraId="79262FEF" w14:textId="77777777" w:rsidR="000F3F5B" w:rsidRPr="009673A0" w:rsidRDefault="000F3F5B">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sz w:val="21"/>
          <w:lang w:val="es-US"/>
        </w:rPr>
      </w:pPr>
    </w:p>
    <w:p w14:paraId="0FEC879C" w14:textId="097D91B1" w:rsidR="000F3F5B" w:rsidRPr="009673A0" w:rsidRDefault="005C6C7D">
      <w:pPr>
        <w:pStyle w:val="P68B1DB1-Normal4"/>
        <w:widowControl w:val="0"/>
        <w:shd w:val="clear" w:color="auto" w:fill="FFFFFF"/>
        <w:suppressAutoHyphens/>
        <w:autoSpaceDE w:val="0"/>
        <w:autoSpaceDN w:val="0"/>
        <w:adjustRightInd w:val="0"/>
        <w:spacing w:after="0" w:line="240" w:lineRule="auto"/>
        <w:textAlignment w:val="baseline"/>
        <w:rPr>
          <w:lang w:val="es-US"/>
        </w:rPr>
      </w:pPr>
      <w:r w:rsidRPr="009673A0">
        <w:rPr>
          <w:lang w:val="es-US"/>
        </w:rPr>
        <w:t xml:space="preserve">Diseñada pensando en usted y en su recorrido por el bienestar personal, la </w:t>
      </w:r>
      <w:hyperlink r:id="rId11" w:history="1">
        <w:r w:rsidRPr="009673A0">
          <w:rPr>
            <w:color w:val="0070C0"/>
            <w:u w:val="single"/>
            <w:lang w:val="es-US"/>
          </w:rPr>
          <w:t>experiencia digital de GuidanceResources</w:t>
        </w:r>
      </w:hyperlink>
      <w:r w:rsidRPr="009673A0">
        <w:rPr>
          <w:lang w:val="es-US"/>
        </w:rPr>
        <w:t xml:space="preserve"> ofrece acceso personalizado a apoyo mental, emocional, para el equilibrio laboral y personal, legal, financiero y de bienestar. Además, consulte el Boletín de Bienestar del Tercer </w:t>
      </w:r>
      <w:r w:rsidR="00991F7D" w:rsidRPr="009673A0">
        <w:rPr>
          <w:lang w:val="es-US"/>
        </w:rPr>
        <w:t>Trimestre</w:t>
      </w:r>
      <w:r w:rsidRPr="009673A0">
        <w:rPr>
          <w:lang w:val="es-US"/>
        </w:rPr>
        <w:t xml:space="preserve"> para satisfacer sus necesidades. </w:t>
      </w:r>
    </w:p>
    <w:p w14:paraId="3FA85D51" w14:textId="77777777" w:rsidR="000F3F5B" w:rsidRPr="009673A0" w:rsidRDefault="000F3F5B">
      <w:pPr>
        <w:widowControl w:val="0"/>
        <w:shd w:val="clear" w:color="auto" w:fill="FFFFFF"/>
        <w:suppressAutoHyphens/>
        <w:autoSpaceDE w:val="0"/>
        <w:autoSpaceDN w:val="0"/>
        <w:adjustRightInd w:val="0"/>
        <w:spacing w:after="0" w:line="240" w:lineRule="auto"/>
        <w:textAlignment w:val="baseline"/>
        <w:rPr>
          <w:lang w:val="es-US"/>
        </w:rPr>
      </w:pPr>
    </w:p>
    <w:p w14:paraId="2E7AC477" w14:textId="77777777" w:rsidR="000F3F5B" w:rsidRPr="009673A0" w:rsidRDefault="00202A2A">
      <w:pPr>
        <w:pStyle w:val="P68B1DB1-Normal5"/>
        <w:widowControl w:val="0"/>
        <w:shd w:val="clear" w:color="auto" w:fill="FFFFFF"/>
        <w:suppressAutoHyphens/>
        <w:autoSpaceDE w:val="0"/>
        <w:autoSpaceDN w:val="0"/>
        <w:adjustRightInd w:val="0"/>
        <w:spacing w:after="0" w:line="240" w:lineRule="auto"/>
        <w:textAlignment w:val="baseline"/>
        <w:rPr>
          <w:lang w:val="es-US"/>
        </w:rPr>
      </w:pPr>
      <w:hyperlink r:id="rId12" w:history="1">
        <w:r w:rsidR="005C6C7D" w:rsidRPr="009673A0">
          <w:rPr>
            <w:lang w:val="es-US"/>
          </w:rPr>
          <w:t>Ver el folleto de la experiencia digital de GuidanceResources</w:t>
        </w:r>
      </w:hyperlink>
      <w:r w:rsidR="005C6C7D" w:rsidRPr="009673A0">
        <w:rPr>
          <w:lang w:val="es-US"/>
        </w:rPr>
        <w:t xml:space="preserve"> </w:t>
      </w:r>
    </w:p>
    <w:p w14:paraId="36CFD8F5" w14:textId="77777777" w:rsidR="000F3F5B" w:rsidRPr="009673A0" w:rsidRDefault="00202A2A">
      <w:pPr>
        <w:pStyle w:val="P68B1DB1-Normal6"/>
        <w:widowControl w:val="0"/>
        <w:shd w:val="clear" w:color="auto" w:fill="FFFFFF"/>
        <w:suppressAutoHyphens/>
        <w:autoSpaceDE w:val="0"/>
        <w:autoSpaceDN w:val="0"/>
        <w:adjustRightInd w:val="0"/>
        <w:spacing w:after="0" w:line="240" w:lineRule="auto"/>
        <w:textAlignment w:val="baseline"/>
        <w:rPr>
          <w:lang w:val="es-US"/>
        </w:rPr>
      </w:pPr>
      <w:hyperlink r:id="rId13" w:history="1">
        <w:r w:rsidR="005C6C7D" w:rsidRPr="009673A0">
          <w:rPr>
            <w:lang w:val="es-US"/>
          </w:rPr>
          <w:t>Boletín informativo de bienestar del tercer trimestre de 2025</w:t>
        </w:r>
      </w:hyperlink>
    </w:p>
    <w:p w14:paraId="416E3D7A" w14:textId="77777777" w:rsidR="000F3F5B" w:rsidRPr="009673A0" w:rsidRDefault="000F3F5B">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color w:val="0070C0"/>
          <w:sz w:val="21"/>
          <w:u w:val="single"/>
          <w:lang w:val="es-US"/>
        </w:rPr>
      </w:pPr>
    </w:p>
    <w:p w14:paraId="3D393DAC" w14:textId="77777777" w:rsidR="000F3F5B" w:rsidRPr="009673A0" w:rsidRDefault="005C6C7D">
      <w:pPr>
        <w:pStyle w:val="P68B1DB1-Normal2"/>
        <w:widowControl w:val="0"/>
        <w:suppressAutoHyphens/>
        <w:autoSpaceDE w:val="0"/>
        <w:autoSpaceDN w:val="0"/>
        <w:adjustRightInd w:val="0"/>
        <w:spacing w:after="43" w:line="240" w:lineRule="auto"/>
        <w:textAlignment w:val="center"/>
        <w:rPr>
          <w:lang w:val="es-US"/>
        </w:rPr>
      </w:pPr>
      <w:r w:rsidRPr="009673A0">
        <w:rPr>
          <w:lang w:val="es-US"/>
        </w:rPr>
        <w:t xml:space="preserve">Comuníquese con sus líderes o con nosotros si hay algo que podamos hacer para ayudar. </w:t>
      </w:r>
    </w:p>
    <w:p w14:paraId="57FFCCD8" w14:textId="77777777" w:rsidR="000F3F5B" w:rsidRPr="009673A0" w:rsidRDefault="000F3F5B">
      <w:pPr>
        <w:widowControl w:val="0"/>
        <w:suppressAutoHyphens/>
        <w:autoSpaceDE w:val="0"/>
        <w:autoSpaceDN w:val="0"/>
        <w:adjustRightInd w:val="0"/>
        <w:spacing w:after="43" w:line="240" w:lineRule="auto"/>
        <w:textAlignment w:val="center"/>
        <w:rPr>
          <w:rFonts w:ascii="Arial" w:eastAsia="Aptos" w:hAnsi="Arial" w:cs="Arial"/>
          <w:sz w:val="21"/>
          <w:lang w:val="es-US"/>
        </w:rPr>
      </w:pPr>
    </w:p>
    <w:p w14:paraId="0B6260C0" w14:textId="77777777" w:rsidR="000F3F5B" w:rsidRPr="009673A0" w:rsidRDefault="005C6C7D">
      <w:pPr>
        <w:pStyle w:val="P68B1DB1-Normal2"/>
        <w:widowControl w:val="0"/>
        <w:suppressAutoHyphens/>
        <w:autoSpaceDE w:val="0"/>
        <w:autoSpaceDN w:val="0"/>
        <w:adjustRightInd w:val="0"/>
        <w:spacing w:after="43" w:line="240" w:lineRule="auto"/>
        <w:textAlignment w:val="center"/>
        <w:rPr>
          <w:lang w:val="es-US"/>
        </w:rPr>
      </w:pPr>
      <w:r w:rsidRPr="009673A0">
        <w:rPr>
          <w:lang w:val="es-US"/>
        </w:rPr>
        <w:t>Saludos cordiales,</w:t>
      </w:r>
    </w:p>
    <w:p w14:paraId="3B530DA7" w14:textId="14BC19F2" w:rsidR="000F3F5B" w:rsidRPr="009673A0" w:rsidRDefault="005C6C7D" w:rsidP="009673A0">
      <w:pPr>
        <w:pStyle w:val="P68B1DB1-Normal7"/>
        <w:spacing w:line="256" w:lineRule="auto"/>
        <w:rPr>
          <w:lang w:val="es-US"/>
        </w:rPr>
      </w:pPr>
      <w:r w:rsidRPr="009673A0">
        <w:rPr>
          <w:lang w:val="es-US"/>
        </w:rPr>
        <w:t>Empresa</w:t>
      </w:r>
    </w:p>
    <w:sectPr w:rsidR="000F3F5B" w:rsidRPr="009673A0">
      <w:headerReference w:type="default" r:id="rId14"/>
      <w:footerReference w:type="even" r:id="rId15"/>
      <w:footerReference w:type="default" r:id="rId16"/>
      <w:headerReference w:type="first" r:id="rId17"/>
      <w:footerReference w:type="first" r:id="rId18"/>
      <w:pgSz w:w="12240" w:h="15840"/>
      <w:pgMar w:top="1620" w:right="90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037BE" w14:textId="77777777" w:rsidR="003E5EF8" w:rsidRDefault="003E5EF8">
      <w:pPr>
        <w:spacing w:after="0" w:line="240" w:lineRule="auto"/>
      </w:pPr>
      <w:r>
        <w:separator/>
      </w:r>
    </w:p>
  </w:endnote>
  <w:endnote w:type="continuationSeparator" w:id="0">
    <w:p w14:paraId="0527C6A7" w14:textId="77777777" w:rsidR="003E5EF8" w:rsidRDefault="003E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igh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C87ED" w14:textId="77777777" w:rsidR="000F3F5B" w:rsidRDefault="005C6C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767D1" w14:textId="77777777" w:rsidR="000F3F5B" w:rsidRDefault="000F3F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EECF3" w14:textId="77777777" w:rsidR="000F3F5B" w:rsidRDefault="005C6C7D">
    <w:pPr>
      <w:pStyle w:val="Footer"/>
    </w:pPr>
    <w:r>
      <w:rPr>
        <w:noProof/>
      </w:rPr>
      <mc:AlternateContent>
        <mc:Choice Requires="wps">
          <w:drawing>
            <wp:anchor distT="0" distB="0" distL="114300" distR="114300" simplePos="0" relativeHeight="251664384" behindDoc="0" locked="0" layoutInCell="1" allowOverlap="1" wp14:anchorId="2FB27AFF" wp14:editId="6D255895">
              <wp:simplePos x="0" y="0"/>
              <wp:positionH relativeFrom="column">
                <wp:posOffset>3749301</wp:posOffset>
              </wp:positionH>
              <wp:positionV relativeFrom="paragraph">
                <wp:posOffset>34290</wp:posOffset>
              </wp:positionV>
              <wp:extent cx="32004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a:noFill/>
                      </a:ln>
                      <a:effectLst/>
                      <a:extLst>
                        <a:ext uri="{C572A759-6A51-4108-AA02-DFA0A04FC94B}">
                          <ma14:wrappingTextBox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329372" w14:textId="77777777" w:rsidR="000F3F5B" w:rsidRPr="009673A0" w:rsidRDefault="005C6C7D">
                          <w:pPr>
                            <w:pStyle w:val="P68B1DB1-ContactRight8"/>
                            <w:rPr>
                              <w:lang w:val="es-VE"/>
                            </w:rPr>
                          </w:pPr>
                          <w:r w:rsidRPr="009673A0">
                            <w:rPr>
                              <w:lang w:val="es-VE"/>
                            </w:rPr>
                            <w:t>Contáctenos en cualquier momento para obtener asistencia confidencial.</w:t>
                          </w:r>
                        </w:p>
                        <w:p w14:paraId="6C4F689C" w14:textId="77777777" w:rsidR="000F3F5B" w:rsidRPr="009673A0" w:rsidRDefault="000F3F5B">
                          <w:pPr>
                            <w:rPr>
                              <w:color w:val="002C54"/>
                              <w:sz w:val="16"/>
                              <w:lang w:val="es-V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FB27AFF" id="_x0000_t202" coordsize="21600,21600" o:spt="202" path="m,l,21600r21600,l21600,xe">
              <v:stroke joinstyle="miter"/>
              <v:path gradientshapeok="t" o:connecttype="rect"/>
            </v:shapetype>
            <v:shape id="Text Box 9" o:spid="_x0000_s1026" type="#_x0000_t202" style="position:absolute;margin-left:295.2pt;margin-top:2.7pt;width:25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" filled="f" stroked="f">
              <v:textbox>
                <w:txbxContent>
                  <w:p w14:paraId="61329372" w14:textId="77777777" w:rsidR="000F3F5B" w:rsidRPr="009673A0" w:rsidRDefault="00000000">
                    <w:pPr>
                      <w:pStyle w:val="P68B1DB1-ContactRight8"/>
                      <w:rPr>
                        <w:lang w:val="es-VE"/>
                      </w:rPr>
                    </w:pPr>
                    <w:r w:rsidRPr="009673A0">
                      <w:rPr>
                        <w:lang w:val="es-VE"/>
                      </w:rPr>
                      <w:t>Contáctenos en cualquier momento para obtener asistencia confidencial.</w:t>
                    </w:r>
                  </w:p>
                  <w:p w14:paraId="6C4F689C" w14:textId="77777777" w:rsidR="000F3F5B" w:rsidRPr="009673A0" w:rsidRDefault="000F3F5B">
                    <w:pPr>
                      <w:rPr>
                        <w:color w:val="002C54"/>
                        <w:sz w:val="16"/>
                        <w:lang w:val="es-VE"/>
                      </w:rPr>
                    </w:pPr>
                  </w:p>
                </w:txbxContent>
              </v:textbox>
            </v:shape>
          </w:pict>
        </mc:Fallback>
      </mc:AlternateContent>
    </w:r>
  </w:p>
  <w:p w14:paraId="6FA5153E" w14:textId="77777777" w:rsidR="000F3F5B" w:rsidRDefault="005C6C7D">
    <w:pPr>
      <w:pStyle w:val="Footer"/>
      <w:framePr w:wrap="around" w:vAnchor="text" w:hAnchor="page" w:x="11437" w:y="218"/>
      <w:rPr>
        <w:rStyle w:val="PageNumber"/>
        <w:sz w:val="10"/>
      </w:rPr>
    </w:pPr>
    <w:r>
      <w:rPr>
        <w:rStyle w:val="PageNumber"/>
        <w:sz w:val="10"/>
      </w:rPr>
      <w:fldChar w:fldCharType="begin"/>
    </w:r>
    <w:r>
      <w:rPr>
        <w:rStyle w:val="PageNumber"/>
        <w:sz w:val="10"/>
      </w:rPr>
      <w:instrText xml:space="preserve">PAGE  </w:instrText>
    </w:r>
    <w:r>
      <w:rPr>
        <w:rStyle w:val="PageNumber"/>
        <w:sz w:val="10"/>
      </w:rPr>
      <w:fldChar w:fldCharType="separate"/>
    </w:r>
    <w:r>
      <w:rPr>
        <w:rStyle w:val="PageNumber"/>
        <w:sz w:val="10"/>
      </w:rPr>
      <w:t>2</w:t>
    </w:r>
    <w:r>
      <w:rPr>
        <w:rStyle w:val="PageNumber"/>
        <w:sz w:val="10"/>
      </w:rPr>
      <w:fldChar w:fldCharType="end"/>
    </w:r>
  </w:p>
  <w:p w14:paraId="2B2CEC2D" w14:textId="77777777" w:rsidR="000F3F5B" w:rsidRDefault="005C6C7D">
    <w:pPr>
      <w:pStyle w:val="Legal"/>
      <w:ind w:right="360"/>
    </w:pPr>
    <w:r>
      <w:rPr>
        <w:noProof/>
      </w:rPr>
      <mc:AlternateContent>
        <mc:Choice Requires="wps">
          <w:drawing>
            <wp:anchor distT="0" distB="0" distL="114300" distR="114300" simplePos="0" relativeHeight="251663360" behindDoc="0" locked="0" layoutInCell="1" allowOverlap="1" wp14:anchorId="4CC44510" wp14:editId="209A573F">
              <wp:simplePos x="0" y="0"/>
              <wp:positionH relativeFrom="column">
                <wp:posOffset>0</wp:posOffset>
              </wp:positionH>
              <wp:positionV relativeFrom="paragraph">
                <wp:posOffset>128905</wp:posOffset>
              </wp:positionV>
              <wp:extent cx="68580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18CA1088"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15pt" to="54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" strokecolor="#777877" strokeweight=".2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5C11DCF5" wp14:editId="34569160">
              <wp:simplePos x="0" y="0"/>
              <wp:positionH relativeFrom="column">
                <wp:posOffset>-114300</wp:posOffset>
              </wp:positionH>
              <wp:positionV relativeFrom="paragraph">
                <wp:posOffset>128905</wp:posOffset>
              </wp:positionV>
              <wp:extent cx="5257800" cy="342900"/>
              <wp:effectExtent l="0" t="0" r="0" b="12700"/>
              <wp:wrapNone/>
              <wp:docPr id="13" name="Text Box 13"/>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AF9A33" w14:textId="77777777" w:rsidR="000F3F5B" w:rsidRPr="009673A0" w:rsidRDefault="005C6C7D">
                          <w:pPr>
                            <w:pStyle w:val="P68B1DB1-BalloonText9"/>
                            <w:rPr>
                              <w:lang w:val="es-VE"/>
                            </w:rPr>
                          </w:pPr>
                          <w:r w:rsidRPr="009673A0">
                            <w:rPr>
                              <w:lang w:val="es-VE"/>
                            </w:rPr>
                            <w:t>Copyright © 2017 ComPsych Corporation. Todos los derechos reservados. Esta información es solo para fines educativos.</w:t>
                          </w:r>
                          <w:r w:rsidRPr="009673A0">
                            <w:rPr>
                              <w:lang w:val="es-VE"/>
                            </w:rPr>
                            <w:br/>
                            <w:t xml:space="preserve">ComPsych cumple con las leyes federales de derechos civiles aplicables y no discrimina por motivos de raza, color, nacionalidad, edad, discapacidad o sexo.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C11DCF5" id="Text Box 13" o:spid="_x0000_s1027" type="#_x0000_t202" style="position:absolute;margin-left:-9pt;margin-top:10.15pt;width:41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" filled="f" stroked="f">
              <v:textbox>
                <w:txbxContent>
                  <w:p w14:paraId="1BAF9A33" w14:textId="77777777" w:rsidR="000F3F5B" w:rsidRPr="009673A0" w:rsidRDefault="00000000">
                    <w:pPr>
                      <w:pStyle w:val="P68B1DB1-BalloonText9"/>
                      <w:rPr>
                        <w:lang w:val="es-VE"/>
                      </w:rPr>
                    </w:pPr>
                    <w:r w:rsidRPr="009673A0">
                      <w:rPr>
                        <w:lang w:val="es-VE"/>
                      </w:rPr>
                      <w:t>Copyright © 2017 ComPsych Corporation. Todos los derechos reservados. Esta información es solo para fines educativos.</w:t>
                    </w:r>
                    <w:r w:rsidRPr="009673A0">
                      <w:rPr>
                        <w:lang w:val="es-VE"/>
                      </w:rPr>
                      <w:br/>
                      <w:t xml:space="preserve">ComPsych cumple con las leyes federales de derechos civiles aplicables y no discrimina por motivos de raza, color, nacionalidad, edad, discapacidad o sexo.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9F40A" w14:textId="77777777" w:rsidR="000F3F5B" w:rsidRDefault="005C6C7D">
    <w:pPr>
      <w:pStyle w:val="Footer"/>
    </w:pPr>
    <w:r>
      <w:rPr>
        <w:noProof/>
      </w:rPr>
      <mc:AlternateContent>
        <mc:Choice Requires="wps">
          <w:drawing>
            <wp:anchor distT="0" distB="0" distL="114300" distR="114300" simplePos="0" relativeHeight="251660288" behindDoc="0" locked="0" layoutInCell="1" allowOverlap="1" wp14:anchorId="73A62F60" wp14:editId="4974739B">
              <wp:simplePos x="0" y="0"/>
              <wp:positionH relativeFrom="column">
                <wp:posOffset>-53340</wp:posOffset>
              </wp:positionH>
              <wp:positionV relativeFrom="paragraph">
                <wp:posOffset>43131</wp:posOffset>
              </wp:positionV>
              <wp:extent cx="68580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153BE07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4pt" to="53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" strokecolor="#777877" strokeweight=".2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1383D35C" wp14:editId="43501FED">
              <wp:simplePos x="0" y="0"/>
              <wp:positionH relativeFrom="column">
                <wp:posOffset>-114300</wp:posOffset>
              </wp:positionH>
              <wp:positionV relativeFrom="paragraph">
                <wp:posOffset>65405</wp:posOffset>
              </wp:positionV>
              <wp:extent cx="52578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A2680F" w14:textId="77777777" w:rsidR="000F3F5B" w:rsidRDefault="005C6C7D">
                          <w:pPr>
                            <w:pStyle w:val="P68B1DB1-BalloonText9"/>
                          </w:pPr>
                          <w:r w:rsidRPr="009673A0">
                            <w:rPr>
                              <w:lang w:val="es-VE"/>
                            </w:rPr>
                            <w:t xml:space="preserve">Copyright © 2025 ComPsych. Todos los derechos reservados. Esta información es solo para fines educativos. </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383D35C" id="_x0000_t202" coordsize="21600,21600" o:spt="202" path="m,l,21600r21600,l21600,xe">
              <v:stroke joinstyle="miter"/>
              <v:path gradientshapeok="t" o:connecttype="rect"/>
            </v:shapetype>
            <v:shape id="Text Box 2" o:spid="_x0000_s1028" type="#_x0000_t202" style="position:absolute;margin-left:-9pt;margin-top:5.15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" filled="f" stroked="f">
              <v:textbox>
                <w:txbxContent>
                  <w:p w14:paraId="3FA2680F" w14:textId="77777777" w:rsidR="000F3F5B" w:rsidRDefault="00000000">
                    <w:pPr>
                      <w:pStyle w:val="P68B1DB1-BalloonText9"/>
                    </w:pPr>
                    <w:r w:rsidRPr="009673A0">
                      <w:rPr>
                        <w:lang w:val="es-VE"/>
                      </w:rPr>
                      <w:t xml:space="preserve">Copyright © 2025 ComPsych. Todos los derechos reservados. Esta información es solo para fines educativos. </w:t>
                    </w: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131CE" w14:textId="77777777" w:rsidR="003E5EF8" w:rsidRDefault="003E5EF8">
      <w:pPr>
        <w:spacing w:after="0" w:line="240" w:lineRule="auto"/>
      </w:pPr>
      <w:r>
        <w:separator/>
      </w:r>
    </w:p>
  </w:footnote>
  <w:footnote w:type="continuationSeparator" w:id="0">
    <w:p w14:paraId="0EDC7C37" w14:textId="77777777" w:rsidR="003E5EF8" w:rsidRDefault="003E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01CE" w14:textId="77777777" w:rsidR="000F3F5B" w:rsidRDefault="005C6C7D">
    <w:r>
      <w:rPr>
        <w:noProof/>
      </w:rPr>
      <mc:AlternateContent>
        <mc:Choice Requires="wps">
          <w:drawing>
            <wp:anchor distT="0" distB="0" distL="114300" distR="114300" simplePos="0" relativeHeight="251666432" behindDoc="0" locked="0" layoutInCell="1" allowOverlap="1" wp14:anchorId="2B885B23" wp14:editId="291D07A3">
              <wp:simplePos x="0" y="0"/>
              <wp:positionH relativeFrom="column">
                <wp:posOffset>0</wp:posOffset>
              </wp:positionH>
              <wp:positionV relativeFrom="paragraph">
                <wp:posOffset>455295</wp:posOffset>
              </wp:positionV>
              <wp:extent cx="68580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108893FB"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35.85pt" to="540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" strokecolor="#558cbd">
              <v:stroke joinstyle="miter"/>
            </v:line>
          </w:pict>
        </mc:Fallback>
      </mc:AlternateContent>
    </w:r>
    <w:r>
      <w:rPr>
        <w:noProof/>
      </w:rPr>
      <w:drawing>
        <wp:anchor distT="0" distB="0" distL="114300" distR="114300" simplePos="0" relativeHeight="251667456" behindDoc="0" locked="0" layoutInCell="1" allowOverlap="1" wp14:anchorId="59BABB59" wp14:editId="6BB23BF1">
          <wp:simplePos x="0" y="0"/>
          <wp:positionH relativeFrom="column">
            <wp:posOffset>0</wp:posOffset>
          </wp:positionH>
          <wp:positionV relativeFrom="paragraph">
            <wp:posOffset>228600</wp:posOffset>
          </wp:positionV>
          <wp:extent cx="1399540" cy="126365"/>
          <wp:effectExtent l="0" t="0" r="0" b="635"/>
          <wp:wrapNone/>
          <wp:docPr id="812218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14F20" w14:textId="77777777" w:rsidR="000F3F5B" w:rsidRDefault="005C6C7D">
    <w:r>
      <w:rPr>
        <w:noProof/>
      </w:rPr>
      <mc:AlternateContent>
        <mc:Choice Requires="wps">
          <w:drawing>
            <wp:anchor distT="0" distB="0" distL="114300" distR="114300" simplePos="0" relativeHeight="251661312" behindDoc="0" locked="0" layoutInCell="1" allowOverlap="1" wp14:anchorId="7813D8B4" wp14:editId="2C6D6083">
              <wp:simplePos x="0" y="0"/>
              <wp:positionH relativeFrom="column">
                <wp:posOffset>0</wp:posOffset>
              </wp:positionH>
              <wp:positionV relativeFrom="paragraph">
                <wp:posOffset>457200</wp:posOffset>
              </wp:positionV>
              <wp:extent cx="68580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225E5C58"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6pt" to="54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" strokecolor="#558cbd">
              <v:stroke joinstyle="miter"/>
            </v:line>
          </w:pict>
        </mc:Fallback>
      </mc:AlternateContent>
    </w:r>
    <w:r>
      <w:rPr>
        <w:noProof/>
      </w:rPr>
      <w:drawing>
        <wp:anchor distT="0" distB="0" distL="114300" distR="114300" simplePos="0" relativeHeight="251662336" behindDoc="0" locked="0" layoutInCell="1" allowOverlap="1" wp14:anchorId="7B1C4373" wp14:editId="06548605">
          <wp:simplePos x="0" y="0"/>
          <wp:positionH relativeFrom="column">
            <wp:posOffset>0</wp:posOffset>
          </wp:positionH>
          <wp:positionV relativeFrom="paragraph">
            <wp:posOffset>230505</wp:posOffset>
          </wp:positionV>
          <wp:extent cx="1399540" cy="126365"/>
          <wp:effectExtent l="0" t="0" r="0" b="635"/>
          <wp:wrapNone/>
          <wp:docPr id="1641816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76"/>
    <w:rsid w:val="000F3F5B"/>
    <w:rsid w:val="001178F7"/>
    <w:rsid w:val="00202A2A"/>
    <w:rsid w:val="00290489"/>
    <w:rsid w:val="00313178"/>
    <w:rsid w:val="003E5EF8"/>
    <w:rsid w:val="00533576"/>
    <w:rsid w:val="005C6C7D"/>
    <w:rsid w:val="005E5825"/>
    <w:rsid w:val="00662996"/>
    <w:rsid w:val="00902307"/>
    <w:rsid w:val="009673A0"/>
    <w:rsid w:val="00991F7D"/>
    <w:rsid w:val="009E31CC"/>
    <w:rsid w:val="00A61103"/>
    <w:rsid w:val="00B62CD2"/>
    <w:rsid w:val="00E441B6"/>
    <w:rsid w:val="00E6371C"/>
    <w:rsid w:val="00EB566D"/>
    <w:rsid w:val="00FA14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6D5B"/>
  <w15:chartTrackingRefBased/>
  <w15:docId w15:val="{087A39FD-D0D5-4E32-8B4F-502AD62E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76"/>
    <w:rPr>
      <w:kern w:val="0"/>
      <w14:ligatures w14:val="none"/>
    </w:rPr>
  </w:style>
  <w:style w:type="paragraph" w:styleId="Heading1">
    <w:name w:val="heading 1"/>
    <w:basedOn w:val="Normal"/>
    <w:next w:val="Normal"/>
    <w:link w:val="Heading1Char"/>
    <w:uiPriority w:val="9"/>
    <w:qFormat/>
    <w:rsid w:val="00533576"/>
    <w:pPr>
      <w:keepNext/>
      <w:keepLines/>
      <w:spacing w:before="360" w:after="80"/>
      <w:outlineLvl w:val="0"/>
    </w:pPr>
    <w:rPr>
      <w:rFonts w:asciiTheme="majorHAnsi" w:eastAsiaTheme="majorEastAsia" w:hAnsiTheme="majorHAnsi" w:cstheme="majorBidi"/>
      <w:color w:val="2E74B5" w:themeColor="accent1" w:themeShade="BF"/>
      <w:kern w:val="2"/>
      <w:sz w:val="40"/>
      <w14:ligatures w14:val="standardContextual"/>
    </w:rPr>
  </w:style>
  <w:style w:type="paragraph" w:styleId="Heading2">
    <w:name w:val="heading 2"/>
    <w:basedOn w:val="Normal"/>
    <w:next w:val="Normal"/>
    <w:link w:val="Heading2Char"/>
    <w:uiPriority w:val="9"/>
    <w:semiHidden/>
    <w:unhideWhenUsed/>
    <w:qFormat/>
    <w:rsid w:val="00533576"/>
    <w:pPr>
      <w:keepNext/>
      <w:keepLines/>
      <w:spacing w:before="160" w:after="80"/>
      <w:outlineLvl w:val="1"/>
    </w:pPr>
    <w:rPr>
      <w:rFonts w:asciiTheme="majorHAnsi" w:eastAsiaTheme="majorEastAsia" w:hAnsiTheme="majorHAnsi" w:cstheme="majorBidi"/>
      <w:color w:val="2E74B5" w:themeColor="accent1" w:themeShade="BF"/>
      <w:kern w:val="2"/>
      <w:sz w:val="32"/>
      <w14:ligatures w14:val="standardContextual"/>
    </w:rPr>
  </w:style>
  <w:style w:type="paragraph" w:styleId="Heading3">
    <w:name w:val="heading 3"/>
    <w:basedOn w:val="Normal"/>
    <w:next w:val="Normal"/>
    <w:link w:val="Heading3Char"/>
    <w:uiPriority w:val="9"/>
    <w:semiHidden/>
    <w:unhideWhenUsed/>
    <w:qFormat/>
    <w:rsid w:val="00533576"/>
    <w:pPr>
      <w:keepNext/>
      <w:keepLines/>
      <w:spacing w:before="160" w:after="80"/>
      <w:outlineLvl w:val="2"/>
    </w:pPr>
    <w:rPr>
      <w:rFonts w:eastAsiaTheme="majorEastAsia" w:cstheme="majorBidi"/>
      <w:color w:val="2E74B5"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533576"/>
    <w:pPr>
      <w:keepNext/>
      <w:keepLines/>
      <w:spacing w:before="80" w:after="40"/>
      <w:outlineLvl w:val="3"/>
    </w:pPr>
    <w:rPr>
      <w:rFonts w:eastAsiaTheme="majorEastAsia" w:cstheme="majorBidi"/>
      <w:i/>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3576"/>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3576"/>
    <w:pPr>
      <w:keepNext/>
      <w:keepLines/>
      <w:spacing w:before="40" w:after="0"/>
      <w:outlineLvl w:val="5"/>
    </w:pPr>
    <w:rPr>
      <w:rFonts w:eastAsiaTheme="majorEastAsia" w:cstheme="majorBidi"/>
      <w:i/>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357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3576"/>
    <w:pPr>
      <w:keepNext/>
      <w:keepLines/>
      <w:spacing w:after="0"/>
      <w:outlineLvl w:val="7"/>
    </w:pPr>
    <w:rPr>
      <w:rFonts w:eastAsiaTheme="majorEastAsia" w:cstheme="majorBidi"/>
      <w:i/>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357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576"/>
    <w:rPr>
      <w:rFonts w:asciiTheme="majorHAnsi" w:eastAsiaTheme="majorEastAsia" w:hAnsiTheme="majorHAnsi" w:cstheme="majorBidi"/>
      <w:color w:val="2E74B5" w:themeColor="accent1" w:themeShade="BF"/>
      <w:sz w:val="40"/>
    </w:rPr>
  </w:style>
  <w:style w:type="character" w:customStyle="1" w:styleId="Heading2Char">
    <w:name w:val="Heading 2 Char"/>
    <w:basedOn w:val="DefaultParagraphFont"/>
    <w:link w:val="Heading2"/>
    <w:uiPriority w:val="9"/>
    <w:semiHidden/>
    <w:rsid w:val="00533576"/>
    <w:rPr>
      <w:rFonts w:asciiTheme="majorHAnsi" w:eastAsiaTheme="majorEastAsia" w:hAnsiTheme="majorHAnsi" w:cstheme="majorBidi"/>
      <w:color w:val="2E74B5" w:themeColor="accent1" w:themeShade="BF"/>
      <w:sz w:val="32"/>
    </w:rPr>
  </w:style>
  <w:style w:type="character" w:customStyle="1" w:styleId="Heading3Char">
    <w:name w:val="Heading 3 Char"/>
    <w:basedOn w:val="DefaultParagraphFont"/>
    <w:link w:val="Heading3"/>
    <w:uiPriority w:val="9"/>
    <w:semiHidden/>
    <w:rsid w:val="00533576"/>
    <w:rPr>
      <w:rFonts w:eastAsiaTheme="majorEastAsia" w:cstheme="majorBidi"/>
      <w:color w:val="2E74B5" w:themeColor="accent1" w:themeShade="BF"/>
      <w:sz w:val="28"/>
    </w:rPr>
  </w:style>
  <w:style w:type="character" w:customStyle="1" w:styleId="Heading4Char">
    <w:name w:val="Heading 4 Char"/>
    <w:basedOn w:val="DefaultParagraphFont"/>
    <w:link w:val="Heading4"/>
    <w:uiPriority w:val="9"/>
    <w:semiHidden/>
    <w:rsid w:val="00533576"/>
    <w:rPr>
      <w:rFonts w:eastAsiaTheme="majorEastAsia" w:cstheme="majorBidi"/>
      <w:i/>
      <w:color w:val="2E74B5" w:themeColor="accent1" w:themeShade="BF"/>
    </w:rPr>
  </w:style>
  <w:style w:type="character" w:customStyle="1" w:styleId="Heading5Char">
    <w:name w:val="Heading 5 Char"/>
    <w:basedOn w:val="DefaultParagraphFont"/>
    <w:link w:val="Heading5"/>
    <w:uiPriority w:val="9"/>
    <w:semiHidden/>
    <w:rsid w:val="005335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3576"/>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533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576"/>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533576"/>
    <w:rPr>
      <w:rFonts w:eastAsiaTheme="majorEastAsia" w:cstheme="majorBidi"/>
      <w:color w:val="272727" w:themeColor="text1" w:themeTint="D8"/>
    </w:rPr>
  </w:style>
  <w:style w:type="paragraph" w:styleId="Title">
    <w:name w:val="Title"/>
    <w:basedOn w:val="Normal"/>
    <w:next w:val="Normal"/>
    <w:link w:val="TitleChar"/>
    <w:uiPriority w:val="10"/>
    <w:qFormat/>
    <w:rsid w:val="00533576"/>
    <w:pPr>
      <w:spacing w:after="80" w:line="240" w:lineRule="auto"/>
      <w:contextualSpacing/>
    </w:pPr>
    <w:rPr>
      <w:rFonts w:asciiTheme="majorHAnsi" w:eastAsiaTheme="majorEastAsia" w:hAnsiTheme="majorHAnsi" w:cstheme="majorBidi"/>
      <w:kern w:val="28"/>
      <w:sz w:val="56"/>
      <w14:ligatures w14:val="standardContextual"/>
    </w:rPr>
  </w:style>
  <w:style w:type="character" w:customStyle="1" w:styleId="TitleChar">
    <w:name w:val="Title Char"/>
    <w:basedOn w:val="DefaultParagraphFont"/>
    <w:link w:val="Title"/>
    <w:uiPriority w:val="10"/>
    <w:rsid w:val="00533576"/>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533576"/>
    <w:pPr>
      <w:numPr>
        <w:ilvl w:val="1"/>
      </w:numPr>
    </w:pPr>
    <w:rPr>
      <w:rFonts w:eastAsiaTheme="majorEastAsia" w:cstheme="majorBidi"/>
      <w:color w:val="595959" w:themeColor="text1" w:themeTint="A6"/>
      <w:kern w:val="2"/>
      <w:sz w:val="28"/>
      <w14:ligatures w14:val="standardContextual"/>
    </w:rPr>
  </w:style>
  <w:style w:type="character" w:customStyle="1" w:styleId="SubtitleChar">
    <w:name w:val="Subtitle Char"/>
    <w:basedOn w:val="DefaultParagraphFont"/>
    <w:link w:val="Subtitle"/>
    <w:uiPriority w:val="11"/>
    <w:rsid w:val="00533576"/>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533576"/>
    <w:pPr>
      <w:spacing w:before="160"/>
      <w:jc w:val="center"/>
    </w:pPr>
    <w:rPr>
      <w:i/>
      <w:color w:val="404040" w:themeColor="text1" w:themeTint="BF"/>
      <w:kern w:val="2"/>
      <w14:ligatures w14:val="standardContextual"/>
    </w:rPr>
  </w:style>
  <w:style w:type="character" w:customStyle="1" w:styleId="QuoteChar">
    <w:name w:val="Quote Char"/>
    <w:basedOn w:val="DefaultParagraphFont"/>
    <w:link w:val="Quote"/>
    <w:uiPriority w:val="29"/>
    <w:rsid w:val="00533576"/>
    <w:rPr>
      <w:i/>
      <w:color w:val="404040" w:themeColor="text1" w:themeTint="BF"/>
    </w:rPr>
  </w:style>
  <w:style w:type="paragraph" w:styleId="ListParagraph">
    <w:name w:val="List Paragraph"/>
    <w:basedOn w:val="Normal"/>
    <w:uiPriority w:val="34"/>
    <w:qFormat/>
    <w:rsid w:val="00533576"/>
    <w:pPr>
      <w:ind w:left="720"/>
      <w:contextualSpacing/>
    </w:pPr>
    <w:rPr>
      <w:kern w:val="2"/>
      <w14:ligatures w14:val="standardContextual"/>
    </w:rPr>
  </w:style>
  <w:style w:type="character" w:styleId="IntenseEmphasis">
    <w:name w:val="Intense Emphasis"/>
    <w:basedOn w:val="DefaultParagraphFont"/>
    <w:uiPriority w:val="21"/>
    <w:qFormat/>
    <w:rsid w:val="00533576"/>
    <w:rPr>
      <w:i/>
      <w:color w:val="2E74B5" w:themeColor="accent1" w:themeShade="BF"/>
    </w:rPr>
  </w:style>
  <w:style w:type="paragraph" w:styleId="IntenseQuote">
    <w:name w:val="Intense Quote"/>
    <w:basedOn w:val="Normal"/>
    <w:next w:val="Normal"/>
    <w:link w:val="IntenseQuoteChar"/>
    <w:uiPriority w:val="30"/>
    <w:qFormat/>
    <w:rsid w:val="00533576"/>
    <w:pPr>
      <w:pBdr>
        <w:top w:val="single" w:sz="4" w:space="10" w:color="2E74B5" w:themeColor="accent1" w:themeShade="BF"/>
        <w:bottom w:val="single" w:sz="4" w:space="10" w:color="2E74B5" w:themeColor="accent1" w:themeShade="BF"/>
      </w:pBdr>
      <w:spacing w:before="360" w:after="360"/>
      <w:ind w:left="864" w:right="864"/>
      <w:jc w:val="center"/>
    </w:pPr>
    <w:rPr>
      <w:i/>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533576"/>
    <w:rPr>
      <w:i/>
      <w:color w:val="2E74B5" w:themeColor="accent1" w:themeShade="BF"/>
    </w:rPr>
  </w:style>
  <w:style w:type="character" w:styleId="IntenseReference">
    <w:name w:val="Intense Reference"/>
    <w:basedOn w:val="DefaultParagraphFont"/>
    <w:uiPriority w:val="32"/>
    <w:qFormat/>
    <w:rsid w:val="00533576"/>
    <w:rPr>
      <w:b/>
      <w:smallCaps/>
      <w:color w:val="2E74B5" w:themeColor="accent1" w:themeShade="BF"/>
    </w:rPr>
  </w:style>
  <w:style w:type="paragraph" w:styleId="BalloonText">
    <w:name w:val="Balloon Text"/>
    <w:basedOn w:val="Normal"/>
    <w:link w:val="BalloonTextChar"/>
    <w:uiPriority w:val="99"/>
    <w:semiHidden/>
    <w:unhideWhenUsed/>
    <w:rsid w:val="00533576"/>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533576"/>
    <w:rPr>
      <w:rFonts w:ascii="Segoe UI" w:hAnsi="Segoe UI" w:cs="Segoe UI"/>
      <w:kern w:val="0"/>
      <w:sz w:val="18"/>
      <w14:ligatures w14:val="none"/>
    </w:rPr>
  </w:style>
  <w:style w:type="paragraph" w:styleId="Footer">
    <w:name w:val="footer"/>
    <w:basedOn w:val="Normal"/>
    <w:link w:val="FooterChar"/>
    <w:uiPriority w:val="99"/>
    <w:semiHidden/>
    <w:unhideWhenUsed/>
    <w:rsid w:val="00533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3576"/>
    <w:rPr>
      <w:kern w:val="0"/>
      <w14:ligatures w14:val="none"/>
    </w:rPr>
  </w:style>
  <w:style w:type="paragraph" w:customStyle="1" w:styleId="Legal">
    <w:name w:val="Legal"/>
    <w:basedOn w:val="Normal"/>
    <w:autoRedefine/>
    <w:uiPriority w:val="99"/>
    <w:qFormat/>
    <w:rsid w:val="00533576"/>
    <w:pPr>
      <w:widowControl w:val="0"/>
      <w:tabs>
        <w:tab w:val="left" w:pos="200"/>
      </w:tabs>
      <w:suppressAutoHyphens/>
      <w:autoSpaceDE w:val="0"/>
      <w:autoSpaceDN w:val="0"/>
      <w:adjustRightInd w:val="0"/>
      <w:spacing w:after="43" w:line="160" w:lineRule="atLeast"/>
      <w:textAlignment w:val="center"/>
    </w:pPr>
    <w:rPr>
      <w:rFonts w:ascii="Arial" w:eastAsiaTheme="minorEastAsia" w:hAnsi="Arial" w:cs="Arial"/>
      <w:color w:val="4F4F4F"/>
      <w:sz w:val="12"/>
    </w:rPr>
  </w:style>
  <w:style w:type="character" w:styleId="PageNumber">
    <w:name w:val="page number"/>
    <w:basedOn w:val="DefaultParagraphFont"/>
    <w:uiPriority w:val="99"/>
    <w:semiHidden/>
    <w:unhideWhenUsed/>
    <w:rsid w:val="00533576"/>
  </w:style>
  <w:style w:type="paragraph" w:customStyle="1" w:styleId="ContactRight">
    <w:name w:val="Contact Right"/>
    <w:basedOn w:val="Normal"/>
    <w:autoRedefine/>
    <w:uiPriority w:val="99"/>
    <w:qFormat/>
    <w:rsid w:val="00533576"/>
    <w:pPr>
      <w:widowControl w:val="0"/>
      <w:tabs>
        <w:tab w:val="left" w:pos="2480"/>
        <w:tab w:val="left" w:pos="6440"/>
      </w:tabs>
      <w:autoSpaceDE w:val="0"/>
      <w:autoSpaceDN w:val="0"/>
      <w:adjustRightInd w:val="0"/>
      <w:spacing w:after="0" w:line="280" w:lineRule="atLeast"/>
      <w:jc w:val="right"/>
      <w:textAlignment w:val="center"/>
    </w:pPr>
    <w:rPr>
      <w:rFonts w:ascii="Univers-Light" w:eastAsiaTheme="minorEastAsia" w:hAnsi="Univers-Light" w:cs="Univers-Light"/>
      <w:color w:val="00467E"/>
      <w:sz w:val="18"/>
    </w:rPr>
  </w:style>
  <w:style w:type="character" w:styleId="Hyperlink">
    <w:name w:val="Hyperlink"/>
    <w:basedOn w:val="DefaultParagraphFont"/>
    <w:uiPriority w:val="99"/>
    <w:unhideWhenUsed/>
    <w:rsid w:val="00533576"/>
    <w:rPr>
      <w:color w:val="0563C1" w:themeColor="hyperlink"/>
      <w:u w:val="single"/>
    </w:rPr>
  </w:style>
  <w:style w:type="character" w:styleId="UnresolvedMention">
    <w:name w:val="Unresolved Mention"/>
    <w:basedOn w:val="DefaultParagraphFont"/>
    <w:uiPriority w:val="99"/>
    <w:semiHidden/>
    <w:unhideWhenUsed/>
    <w:rsid w:val="00E6371C"/>
    <w:rPr>
      <w:color w:val="605E5C"/>
      <w:shd w:val="clear" w:color="auto" w:fill="E1DFDD"/>
    </w:rPr>
  </w:style>
  <w:style w:type="character" w:styleId="FollowedHyperlink">
    <w:name w:val="FollowedHyperlink"/>
    <w:basedOn w:val="DefaultParagraphFont"/>
    <w:uiPriority w:val="99"/>
    <w:semiHidden/>
    <w:unhideWhenUsed/>
    <w:rsid w:val="00E6371C"/>
    <w:rPr>
      <w:color w:val="954F72" w:themeColor="followedHyperlink"/>
      <w:u w:val="single"/>
    </w:rPr>
  </w:style>
  <w:style w:type="paragraph" w:customStyle="1" w:styleId="P68B1DB1-Normal1">
    <w:name w:val="P68B1DB1-Normal1"/>
    <w:basedOn w:val="Normal"/>
    <w:rPr>
      <w:rFonts w:ascii="Arial" w:eastAsia="Times New Roman" w:hAnsi="Arial" w:cs="Arial"/>
      <w:b/>
      <w:color w:val="0070C0"/>
      <w:sz w:val="42"/>
    </w:rPr>
  </w:style>
  <w:style w:type="paragraph" w:customStyle="1" w:styleId="P68B1DB1-Normal2">
    <w:name w:val="P68B1DB1-Normal2"/>
    <w:basedOn w:val="Normal"/>
    <w:rPr>
      <w:rFonts w:ascii="Arial" w:eastAsia="Aptos" w:hAnsi="Arial" w:cs="Arial"/>
      <w:sz w:val="21"/>
    </w:rPr>
  </w:style>
  <w:style w:type="paragraph" w:customStyle="1" w:styleId="P68B1DB1-Normal3">
    <w:name w:val="P68B1DB1-Normal3"/>
    <w:basedOn w:val="Normal"/>
    <w:rPr>
      <w:rFonts w:ascii="Arial" w:eastAsia="Aptos" w:hAnsi="Arial" w:cs="Arial"/>
      <w:color w:val="0563C1" w:themeColor="hyperlink"/>
      <w:sz w:val="21"/>
      <w:u w:val="single"/>
    </w:rPr>
  </w:style>
  <w:style w:type="paragraph" w:customStyle="1" w:styleId="P68B1DB1-Normal4">
    <w:name w:val="P68B1DB1-Normal4"/>
    <w:basedOn w:val="Normal"/>
    <w:rPr>
      <w:rFonts w:ascii="Arial" w:eastAsia="Times New Roman" w:hAnsi="Arial" w:cs="Arial"/>
      <w:sz w:val="21"/>
    </w:rPr>
  </w:style>
  <w:style w:type="paragraph" w:customStyle="1" w:styleId="P68B1DB1-Normal5">
    <w:name w:val="P68B1DB1-Normal5"/>
    <w:basedOn w:val="Normal"/>
    <w:rPr>
      <w:rFonts w:ascii="Arial" w:eastAsia="Times New Roman" w:hAnsi="Arial" w:cs="Arial"/>
      <w:color w:val="0070C0"/>
      <w:sz w:val="21"/>
      <w:u w:val="single"/>
    </w:rPr>
  </w:style>
  <w:style w:type="paragraph" w:customStyle="1" w:styleId="P68B1DB1-Normal6">
    <w:name w:val="P68B1DB1-Normal6"/>
    <w:basedOn w:val="Normal"/>
    <w:rPr>
      <w:rFonts w:ascii="Arial" w:eastAsia="Times New Roman" w:hAnsi="Arial" w:cs="Arial"/>
      <w:color w:val="0563C1" w:themeColor="hyperlink"/>
      <w:sz w:val="21"/>
      <w:u w:val="single"/>
    </w:rPr>
  </w:style>
  <w:style w:type="paragraph" w:customStyle="1" w:styleId="P68B1DB1-Normal7">
    <w:name w:val="P68B1DB1-Normal7"/>
    <w:basedOn w:val="Normal"/>
    <w:rPr>
      <w:rFonts w:ascii="Arial" w:eastAsia="Aptos" w:hAnsi="Arial" w:cs="Arial"/>
      <w:sz w:val="21"/>
      <w:highlight w:val="yellow"/>
    </w:rPr>
  </w:style>
  <w:style w:type="paragraph" w:customStyle="1" w:styleId="P68B1DB1-ContactRight8">
    <w:name w:val="P68B1DB1-ContactRight8"/>
    <w:basedOn w:val="ContactRight"/>
    <w:rPr>
      <w:rFonts w:ascii="Arial" w:hAnsi="Arial" w:cs="Arial"/>
      <w:color w:val="002C54"/>
      <w:sz w:val="16"/>
    </w:rPr>
  </w:style>
  <w:style w:type="paragraph" w:customStyle="1" w:styleId="P68B1DB1-BalloonText9">
    <w:name w:val="P68B1DB1-BalloonText9"/>
    <w:basedOn w:val="BalloonText"/>
    <w:rPr>
      <w:rFonts w:ascii="Arial" w:hAnsi="Arial" w:cs="Arial"/>
      <w:color w:val="777877"/>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ges.e2ma.net/pages/1807892/52168" TargetMode="External"/><Relationship Id="rId13" Type="http://schemas.openxmlformats.org/officeDocument/2006/relationships/hyperlink" Target="https://www.compsych.com/wp-content/uploads/NL_WB_Q3_2025.pdf" TargetMode="Externa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compsych.com/wp-content/uploads/F_Q3_25_Happy-Couples-Steps-to-a-Successful-Union_ES_US.pdf" TargetMode="External"/><Relationship Id="rId12" Type="http://schemas.openxmlformats.org/officeDocument/2006/relationships/hyperlink" Target="https://emma-assets.s3.amazonaws.com/i90cb/8aa7bf5c4db007f927bebe13a12ab048/F_A_New_GuidanceResources_Digital_Experience_editable.pdf"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mpsych.com/wp-content/uploads/F_National-Hispanic-Heritage-Month_2025_ESUS.pdf" TargetMode="External"/><Relationship Id="rId11" Type="http://schemas.openxmlformats.org/officeDocument/2006/relationships/hyperlink" Target="https://share.vidyard.com/watch/qxyEpohDy5NWjfriGrGPdr?"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share.vidyard.com/watch/6f6RcmHcP9stZGrXzPYg5Z"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hare.vidyard.com/watch/ps8HH2XRGCwKkwxndGa6R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427</Words>
  <Characters>2434</Characters>
  <Application>Microsoft Office Word</Application>
  <DocSecurity>0</DocSecurity>
  <Lines>20</Lines>
  <Paragraphs>5</Paragraphs>
  <ScaleCrop>false</ScaleCrop>
  <Company>ComPsych Corporation</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Rocchi</dc:creator>
  <cp:keywords/>
  <dc:description/>
  <cp:lastModifiedBy>RJ Rocchi</cp:lastModifiedBy>
  <cp:revision>4</cp:revision>
  <dcterms:created xsi:type="dcterms:W3CDTF">2025-09-02T02:58:00Z</dcterms:created>
  <dcterms:modified xsi:type="dcterms:W3CDTF">2025-09-02T15:19:00Z</dcterms:modified>
</cp:coreProperties>
</file>